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8F" w:rsidRDefault="00C75C8F" w:rsidP="00C75C8F">
      <w:pPr>
        <w:rPr>
          <w:color w:val="002060"/>
          <w:sz w:val="32"/>
          <w:szCs w:val="32"/>
        </w:rPr>
      </w:pPr>
    </w:p>
    <w:p w:rsidR="00C75C8F" w:rsidRPr="00C75C8F" w:rsidRDefault="00C75C8F" w:rsidP="00C75C8F">
      <w:pPr>
        <w:rPr>
          <w:color w:val="002060"/>
          <w:sz w:val="32"/>
          <w:szCs w:val="32"/>
        </w:rPr>
      </w:pPr>
      <w:r w:rsidRPr="00C75C8F">
        <w:rPr>
          <w:color w:val="002060"/>
          <w:sz w:val="32"/>
          <w:szCs w:val="32"/>
        </w:rPr>
        <w:t xml:space="preserve">Серия </w:t>
      </w:r>
      <w:r w:rsidRPr="00FD22AA">
        <w:rPr>
          <w:b/>
          <w:color w:val="002060"/>
          <w:sz w:val="32"/>
          <w:szCs w:val="32"/>
        </w:rPr>
        <w:t>«Профориентация: к</w:t>
      </w:r>
      <w:r w:rsidRPr="00FD22AA">
        <w:rPr>
          <w:b/>
          <w:bCs/>
          <w:color w:val="002060"/>
          <w:sz w:val="32"/>
          <w:szCs w:val="32"/>
        </w:rPr>
        <w:t>ниги</w:t>
      </w:r>
      <w:r w:rsidRPr="00C75C8F">
        <w:rPr>
          <w:b/>
          <w:bCs/>
          <w:color w:val="002060"/>
          <w:sz w:val="32"/>
          <w:szCs w:val="32"/>
        </w:rPr>
        <w:t xml:space="preserve"> о профессиях»</w:t>
      </w:r>
    </w:p>
    <w:p w:rsidR="005655B2" w:rsidRDefault="00BB64D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17.35pt;margin-top:168.1pt;width:439.95pt;height:155.9pt;z-index:251661312">
            <v:textbox>
              <w:txbxContent>
                <w:p w:rsidR="00BB64D5" w:rsidRPr="00BB64D5" w:rsidRDefault="00BB64D5" w:rsidP="00BB64D5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>Гомола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 xml:space="preserve"> А. И. Профессии в сфере управления и экономики</w:t>
                  </w:r>
                  <w:r w:rsidRPr="00BB64D5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: </w:t>
                  </w:r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учеб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особие для профильной и профессиональной ориентации учащихся 9-11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кл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. /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А. И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Гомола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 - М.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Академия, 2007. - 238 с. - (Твоя профессия; Профильное обучение школьников). </w:t>
                  </w:r>
                </w:p>
                <w:p w:rsidR="00C75C8F" w:rsidRPr="00BB64D5" w:rsidRDefault="00BB64D5" w:rsidP="00BB64D5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B6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учебном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пособии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 популярной форме рассказано о происхождении и сущности профессий, связанных с экономикой и управлением, дана историческая справка и приведены интересные факты биографий выдающихся деятелей. Рассмотрены особенности управленческой деятельности в различных областях, особенности профессий в сфере экономики. Представлены основные требования, предъявляемые к управляющему (менеджеру). Описаны различные пути получения будущей профессии, приведен перечень государственных и негосударственных образовательных учреждений России, а также нормативная база. Книга адресована учащимся старших классов, а также может быть полезна родителям, педагогам, психологам и всем, кто помогает молодежи определиться в выборе профессии.</w:t>
                  </w:r>
                </w:p>
              </w:txbxContent>
            </v:textbox>
          </v:shape>
        </w:pict>
      </w:r>
      <w:r w:rsidR="00C75C8F">
        <w:rPr>
          <w:noProof/>
          <w:lang w:eastAsia="ru-RU"/>
        </w:rPr>
        <w:pict>
          <v:shape id="_x0000_s1026" type="#_x0000_t202" style="position:absolute;margin-left:117.35pt;margin-top:8.2pt;width:439.95pt;height:142.85pt;z-index:251658240">
            <v:textbox>
              <w:txbxContent>
                <w:p w:rsidR="00BB64D5" w:rsidRPr="00BB64D5" w:rsidRDefault="00BB64D5" w:rsidP="00BB64D5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>Гомола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 xml:space="preserve">А. И. Профессии в области банковского дела и финансов: </w:t>
                  </w:r>
                  <w:r w:rsidRPr="00BB64D5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особие для 9-11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кл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. и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нач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. профобразования / А. И.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Гомола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>. - М.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Академия, 2008. - 206, [2] с. - (Профессиональное обучение школьников; Твоя профессия). </w:t>
                  </w:r>
                </w:p>
                <w:p w:rsidR="00C75C8F" w:rsidRPr="00BB64D5" w:rsidRDefault="00BB64D5" w:rsidP="00BB64D5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учебном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подробно рассмотрена одна из самых популярных в настоящее время профессий - финансист (финансовый директор), банковский служащий. Предлагаемый материал позволяет приобрести необходимые знания по банковской деятельности и финансовому менеджменту. В книге также представлена информация об учебных заведениях, которые готовят специалистов в данной отрасли. Издание адресовано для учащихся старших классов средних общеобразовательных учреждений.</w:t>
                  </w:r>
                </w:p>
              </w:txbxContent>
            </v:textbox>
          </v:shape>
        </w:pict>
      </w:r>
      <w:r w:rsidR="00C75C8F">
        <w:rPr>
          <w:noProof/>
          <w:lang w:eastAsia="ru-RU"/>
        </w:rPr>
        <w:drawing>
          <wp:inline distT="0" distB="0" distL="0" distR="0">
            <wp:extent cx="1319782" cy="198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969" cy="198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8F" w:rsidRDefault="00C75C8F">
      <w:r>
        <w:rPr>
          <w:noProof/>
          <w:lang w:eastAsia="ru-RU"/>
        </w:rPr>
        <w:drawing>
          <wp:inline distT="0" distB="0" distL="0" distR="0">
            <wp:extent cx="1325076" cy="1958400"/>
            <wp:effectExtent l="19050" t="0" r="842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652" cy="195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8F" w:rsidRDefault="00C75C8F">
      <w:r>
        <w:rPr>
          <w:noProof/>
          <w:lang w:eastAsia="ru-RU"/>
        </w:rPr>
        <w:pict>
          <v:shape id="_x0000_s1030" type="#_x0000_t202" style="position:absolute;margin-left:121.55pt;margin-top:3.45pt;width:435.75pt;height:161.55pt;z-index:251662336">
            <v:textbox>
              <w:txbxContent>
                <w:p w:rsidR="00BB64D5" w:rsidRPr="00BB64D5" w:rsidRDefault="00BB64D5" w:rsidP="00BB64D5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 xml:space="preserve">Климов Е. А. Профессии научных работников: </w:t>
                  </w:r>
                  <w:r w:rsidRPr="00BB64D5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особие для профильной и профессиональной ориентации учащихся 9-11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кл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>. / Е. А. Климов. - М.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Академия, 2005. - 249 с. - (Твоя профессия; Профильное обучение школьников). </w:t>
                  </w:r>
                </w:p>
                <w:p w:rsidR="00BB64D5" w:rsidRPr="00BB64D5" w:rsidRDefault="00BB64D5" w:rsidP="00BB64D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B6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Цель данной книги - помочь читателю сориентироваться в мире профессий работников науки. В ней рассказывается о науке как особой сфере труда, о том, какие специальности существуют внутри научной деятельности, какой тип человека им соответствует, какие черты характера и наклонности способствуют успешному профессиональному продвижению в науке. </w:t>
                  </w:r>
                </w:p>
                <w:p w:rsidR="00C75C8F" w:rsidRPr="00BB64D5" w:rsidRDefault="00BB64D5" w:rsidP="00BB64D5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BB6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Читателям книги предлагается своеобразная игра, в ходе которой "примеряются" возможные варианты профессии в сфере науки, в результате каждый читатель сможет определить, какой тип профессий ему наиболее подходит. </w:t>
                  </w: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Книга адресована старшеклассникам, а также может оказаться полезной всем тем, кто помогает молодежи определить свой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профессиональный жизненный путь (родителям, педагогам, психологам и т.д.).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1356150" cy="203966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70" cy="203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8F" w:rsidRDefault="00C75C8F">
      <w:r>
        <w:rPr>
          <w:noProof/>
          <w:lang w:eastAsia="ru-RU"/>
        </w:rPr>
        <w:pict>
          <v:shape id="_x0000_s1031" type="#_x0000_t202" style="position:absolute;margin-left:121.55pt;margin-top:1.65pt;width:439.95pt;height:196.55pt;z-index:251663360">
            <v:textbox>
              <w:txbxContent>
                <w:p w:rsidR="00BB64D5" w:rsidRPr="00BB64D5" w:rsidRDefault="00BB64D5" w:rsidP="00BB64D5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 xml:space="preserve">Профессии работников сферы обслуживания: </w:t>
                  </w:r>
                  <w:r w:rsidRPr="00BB64D5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особие для профильной и профессиональной ориентации учащихся 9-11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кл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. / А. Ю. Лапин, Л. Г.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Чеснокова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, И. Г. Чижевская [и др.]; под ред.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И. Ю.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Ляпиной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, Т. Л.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Служевской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>. - 2-е изд., стер. - М.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Академия, 2007. - 268 с. - (Твоя профессия; Профильное обучение школьников).</w:t>
                  </w:r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C75C8F" w:rsidRPr="00BB64D5" w:rsidRDefault="00BB64D5" w:rsidP="00BB64D5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Авторы учебного пособия в популярной форме рассказывают о различных видах деятельности в сфере обслуживания, о содержании труда и требованиях к работникам, о возможностях трудоустройства и перспективах профессионального роста. Приводятся тесты и задания, позволяющие читателю определить свою склонность к тем или иным профессиям.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Учебное пособие предназначено для школьников старших классов, а также будет интересно учащимся профессиональных учебных заведений, уже осваивающим данные профессии, и всем, кто интересуется торговлей, кулинарией, парикмахерским и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визажным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искусством, а также гостиничным делом.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1387786" cy="2232000"/>
            <wp:effectExtent l="19050" t="0" r="286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225" cy="223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8F" w:rsidRDefault="00C75C8F">
      <w:r>
        <w:rPr>
          <w:noProof/>
          <w:lang w:eastAsia="ru-RU"/>
        </w:rPr>
        <w:lastRenderedPageBreak/>
        <w:pict>
          <v:shape id="_x0000_s1032" type="#_x0000_t202" style="position:absolute;margin-left:127.3pt;margin-top:3.35pt;width:434.75pt;height:176.9pt;z-index:251664384">
            <v:textbox>
              <w:txbxContent>
                <w:p w:rsidR="00BB64D5" w:rsidRPr="00BB64D5" w:rsidRDefault="00BB64D5" w:rsidP="00BB64D5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>Стецкий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/>
                      <w:bCs/>
                    </w:rPr>
                    <w:t xml:space="preserve"> С. В. Профессии в строительстве и архитектуре: </w:t>
                  </w:r>
                  <w:r w:rsidRPr="00BB64D5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особие для профильной и профессиональной ориентации учащихся 9-11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кл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. / С. В.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bCs/>
                    </w:rPr>
                    <w:t>Стецкий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bCs/>
                    </w:rPr>
                    <w:t>. - М.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bCs/>
                    </w:rPr>
                    <w:t xml:space="preserve"> Академия, 2006. - 255, [1] с. - (Твоя профессия; Профильное обучение школьников). </w:t>
                  </w:r>
                </w:p>
                <w:p w:rsidR="00C75C8F" w:rsidRPr="00BB64D5" w:rsidRDefault="00BB64D5" w:rsidP="00BB64D5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учебном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в популярной форме рассказывается о строительстве (промышленном, гражданском, сельскохозяйственном и специальном), дается исторический обзор развития строительства и архитектуры, рассматриваются тенденции и перспективы развития современного строительства. Книга описывает достоинства и специфические трудности профессии строителя, а также дается информация о среднем профессиональном и высшем образовании по различным строительным специальностям. Книга адресована учащимся старших классов и молодым людям, которые еще не выбрали профессиональное дело своей жизни.</w:t>
                  </w:r>
                </w:p>
                <w:p w:rsidR="00BB64D5" w:rsidRDefault="00BB64D5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1497374" cy="2232000"/>
            <wp:effectExtent l="19050" t="0" r="757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67" cy="223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8F" w:rsidRDefault="00BB64D5">
      <w:r>
        <w:rPr>
          <w:noProof/>
          <w:lang w:eastAsia="ru-RU"/>
        </w:rPr>
        <w:pict>
          <v:shape id="_x0000_s1033" type="#_x0000_t202" style="position:absolute;margin-left:130.65pt;margin-top:1pt;width:431.4pt;height:210.9pt;z-index:251665408">
            <v:textbox>
              <w:txbxContent>
                <w:p w:rsidR="00FD22AA" w:rsidRPr="00FD22AA" w:rsidRDefault="00FD22AA" w:rsidP="00FD22AA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D22AA">
                    <w:rPr>
                      <w:rFonts w:ascii="Times New Roman" w:hAnsi="Times New Roman" w:cs="Times New Roman"/>
                      <w:b/>
                      <w:bCs/>
                    </w:rPr>
                    <w:t>Зеер</w:t>
                  </w:r>
                  <w:proofErr w:type="spellEnd"/>
                  <w:r w:rsidRPr="00FD22AA">
                    <w:rPr>
                      <w:rFonts w:ascii="Times New Roman" w:hAnsi="Times New Roman" w:cs="Times New Roman"/>
                      <w:b/>
                      <w:bCs/>
                    </w:rPr>
                    <w:t xml:space="preserve"> Э.Ф. Психология профессий: </w:t>
                  </w:r>
                  <w:r w:rsidRPr="00FD22AA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FD22AA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FD22AA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FD22AA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FD22AA">
                    <w:rPr>
                      <w:rFonts w:ascii="Times New Roman" w:hAnsi="Times New Roman" w:cs="Times New Roman"/>
                      <w:bCs/>
                    </w:rPr>
                    <w:t xml:space="preserve">особие для студентов вузов / Э. Ф. </w:t>
                  </w:r>
                  <w:proofErr w:type="spellStart"/>
                  <w:r w:rsidRPr="00FD22AA">
                    <w:rPr>
                      <w:rFonts w:ascii="Times New Roman" w:hAnsi="Times New Roman" w:cs="Times New Roman"/>
                      <w:bCs/>
                    </w:rPr>
                    <w:t>Зеер</w:t>
                  </w:r>
                  <w:proofErr w:type="spellEnd"/>
                  <w:r w:rsidRPr="00FD22AA">
                    <w:rPr>
                      <w:rFonts w:ascii="Times New Roman" w:hAnsi="Times New Roman" w:cs="Times New Roman"/>
                      <w:bCs/>
                    </w:rPr>
                    <w:t xml:space="preserve">. - 2-е изд., </w:t>
                  </w:r>
                  <w:proofErr w:type="spellStart"/>
                  <w:r w:rsidRPr="00FD22AA">
                    <w:rPr>
                      <w:rFonts w:ascii="Times New Roman" w:hAnsi="Times New Roman" w:cs="Times New Roman"/>
                      <w:bCs/>
                    </w:rPr>
                    <w:t>перераб</w:t>
                  </w:r>
                  <w:proofErr w:type="spellEnd"/>
                  <w:r w:rsidRPr="00FD22AA">
                    <w:rPr>
                      <w:rFonts w:ascii="Times New Roman" w:hAnsi="Times New Roman" w:cs="Times New Roman"/>
                      <w:bCs/>
                    </w:rPr>
                    <w:t>. и доп. - М. : Академический проект ; Екатеринбург : Деловая книга, 2003. - 331 с. -(</w:t>
                  </w:r>
                  <w:proofErr w:type="spellStart"/>
                  <w:r w:rsidRPr="00FD22AA">
                    <w:rPr>
                      <w:rFonts w:ascii="Times New Roman" w:hAnsi="Times New Roman" w:cs="Times New Roman"/>
                      <w:bCs/>
                    </w:rPr>
                    <w:t>Gaudeamus</w:t>
                  </w:r>
                  <w:proofErr w:type="spellEnd"/>
                  <w:r w:rsidRPr="00FD22AA">
                    <w:rPr>
                      <w:rFonts w:ascii="Times New Roman" w:hAnsi="Times New Roman" w:cs="Times New Roman"/>
                      <w:bCs/>
                    </w:rPr>
                    <w:t xml:space="preserve">). </w:t>
                  </w:r>
                </w:p>
                <w:p w:rsidR="00FD22AA" w:rsidRPr="00BB64D5" w:rsidRDefault="00FD22AA" w:rsidP="00FD22AA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Психология профессий - отрасль отечественной прикладной психологии, изучающая психологические закономерности профессионального становления личности, особенности профессионального самоопределения, феноменологию профессионализации и психологические издержки этого процесса, а также проблемы </w:t>
                  </w:r>
                  <w:proofErr w:type="spellStart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профессиоведения</w:t>
                  </w:r>
                  <w:proofErr w:type="spellEnd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В учебном </w:t>
                  </w:r>
                  <w:proofErr w:type="gramStart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изложены основные аспекты психологии профессий, теоретические основы профессионального становления личности, профессионального самоопределения личности, а также кризисы профессионального становления личности и многое другое.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BB64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Учебное пособие адресовано студентам инженерно-педагогических специальностей и слушателям факультетов повышения квалификации. Книга может быть полезна специалистам, занятым вопросами профориентации, профконсультации, помощи лицам, находящимся в ситуации вынужденной перемены труда.</w:t>
                  </w:r>
                </w:p>
                <w:p w:rsidR="00BB64D5" w:rsidRDefault="00BB64D5"/>
              </w:txbxContent>
            </v:textbox>
          </v:shape>
        </w:pict>
      </w:r>
      <w:r w:rsidR="00C75C8F">
        <w:rPr>
          <w:noProof/>
          <w:lang w:eastAsia="ru-RU"/>
        </w:rPr>
        <w:drawing>
          <wp:inline distT="0" distB="0" distL="0" distR="0">
            <wp:extent cx="1502428" cy="2289600"/>
            <wp:effectExtent l="57150" t="38100" r="40622" b="154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30" cy="228960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C8F" w:rsidSect="004A684E">
      <w:footerReference w:type="default" r:id="rId10"/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42876"/>
      <w:docPartObj>
        <w:docPartGallery w:val="Page Numbers (Bottom of Page)"/>
        <w:docPartUnique/>
      </w:docPartObj>
    </w:sdtPr>
    <w:sdtEndPr/>
    <w:sdtContent>
      <w:p w:rsidR="004A684E" w:rsidRDefault="00ED0DE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D86">
          <w:rPr>
            <w:noProof/>
          </w:rPr>
          <w:t>1</w:t>
        </w:r>
        <w:r>
          <w:fldChar w:fldCharType="end"/>
        </w:r>
      </w:p>
    </w:sdtContent>
  </w:sdt>
  <w:p w:rsidR="004A684E" w:rsidRDefault="00ED0DEA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75C8F"/>
    <w:rsid w:val="000C52C8"/>
    <w:rsid w:val="00402853"/>
    <w:rsid w:val="004C2874"/>
    <w:rsid w:val="005671F6"/>
    <w:rsid w:val="00623D2F"/>
    <w:rsid w:val="00693421"/>
    <w:rsid w:val="007B6D86"/>
    <w:rsid w:val="007C3F99"/>
    <w:rsid w:val="00A834C9"/>
    <w:rsid w:val="00BB64D5"/>
    <w:rsid w:val="00C75C8F"/>
    <w:rsid w:val="00E07603"/>
    <w:rsid w:val="00ED0DEA"/>
    <w:rsid w:val="00FD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421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C75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75C8F"/>
  </w:style>
  <w:style w:type="paragraph" w:styleId="a6">
    <w:name w:val="Balloon Text"/>
    <w:basedOn w:val="a"/>
    <w:link w:val="a7"/>
    <w:uiPriority w:val="99"/>
    <w:semiHidden/>
    <w:unhideWhenUsed/>
    <w:rsid w:val="00C7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C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4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2017-10-19T08:15:00Z</dcterms:created>
  <dcterms:modified xsi:type="dcterms:W3CDTF">2017-10-19T10:10:00Z</dcterms:modified>
</cp:coreProperties>
</file>