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3"/>
        <w:ind w:left="4006" w:hanging="3675"/>
        <w:jc w:val="left"/>
      </w:pPr>
      <w:r>
        <w:rPr/>
        <w:t>Мероприятия</w:t>
      </w:r>
      <w:r>
        <w:rPr>
          <w:spacing w:val="-7"/>
        </w:rPr>
        <w:t> </w:t>
      </w:r>
      <w:r>
        <w:rPr/>
        <w:t>по</w:t>
      </w:r>
      <w:r>
        <w:rPr>
          <w:spacing w:val="-4"/>
        </w:rPr>
        <w:t> </w:t>
      </w:r>
      <w:r>
        <w:rPr/>
        <w:t>реализации</w:t>
      </w:r>
      <w:r>
        <w:rPr>
          <w:spacing w:val="-5"/>
        </w:rPr>
        <w:t> </w:t>
      </w:r>
      <w:r>
        <w:rPr/>
        <w:t>внеурочной</w:t>
      </w:r>
      <w:r>
        <w:rPr>
          <w:spacing w:val="-4"/>
        </w:rPr>
        <w:t> </w:t>
      </w:r>
      <w:r>
        <w:rPr/>
        <w:t>деятельности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выходные</w:t>
      </w:r>
      <w:r>
        <w:rPr>
          <w:spacing w:val="-3"/>
        </w:rPr>
        <w:t> </w:t>
      </w:r>
      <w:r>
        <w:rPr/>
        <w:t>и</w:t>
      </w:r>
      <w:r>
        <w:rPr>
          <w:spacing w:val="-6"/>
        </w:rPr>
        <w:t> </w:t>
      </w:r>
      <w:r>
        <w:rPr/>
        <w:t>нерабочие</w:t>
      </w:r>
      <w:r>
        <w:rPr>
          <w:spacing w:val="-62"/>
        </w:rPr>
        <w:t> </w:t>
      </w:r>
      <w:r>
        <w:rPr/>
        <w:t>праздничные</w:t>
      </w:r>
      <w:r>
        <w:rPr>
          <w:spacing w:val="-2"/>
        </w:rPr>
        <w:t> </w:t>
      </w:r>
      <w:r>
        <w:rPr/>
        <w:t>дни.</w:t>
      </w:r>
    </w:p>
    <w:p>
      <w:pPr>
        <w:pStyle w:val="BodyText"/>
        <w:spacing w:before="5"/>
        <w:ind w:left="0" w:firstLine="0"/>
        <w:jc w:val="left"/>
        <w:rPr>
          <w:b/>
          <w:sz w:val="25"/>
        </w:rPr>
      </w:pPr>
    </w:p>
    <w:p>
      <w:pPr>
        <w:pStyle w:val="BodyText"/>
        <w:ind w:right="113" w:firstLine="566"/>
      </w:pPr>
      <w:r>
        <w:rPr/>
        <w:t>Согласно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государственным</w:t>
      </w:r>
      <w:r>
        <w:rPr>
          <w:spacing w:val="1"/>
        </w:rPr>
        <w:t> </w:t>
      </w:r>
      <w:r>
        <w:rPr/>
        <w:t>образовательным</w:t>
      </w:r>
      <w:r>
        <w:rPr>
          <w:spacing w:val="1"/>
        </w:rPr>
        <w:t> </w:t>
      </w:r>
      <w:r>
        <w:rPr/>
        <w:t>стандартам</w:t>
      </w:r>
      <w:r>
        <w:rPr>
          <w:spacing w:val="1"/>
        </w:rPr>
        <w:t> </w:t>
      </w:r>
      <w:r>
        <w:rPr/>
        <w:t>(ФГОС)</w:t>
      </w:r>
      <w:r>
        <w:rPr>
          <w:spacing w:val="1"/>
        </w:rPr>
        <w:t> </w:t>
      </w:r>
      <w:r>
        <w:rPr/>
        <w:t>внеурочная деятельность – способ реализации образовательной программы, наряду с</w:t>
      </w:r>
      <w:r>
        <w:rPr>
          <w:spacing w:val="1"/>
        </w:rPr>
        <w:t> </w:t>
      </w:r>
      <w:r>
        <w:rPr/>
        <w:t>урочной</w:t>
      </w:r>
      <w:r>
        <w:rPr>
          <w:spacing w:val="1"/>
        </w:rPr>
        <w:t> </w:t>
      </w:r>
      <w:r>
        <w:rPr/>
        <w:t>деятельностью.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часы</w:t>
      </w:r>
      <w:r>
        <w:rPr>
          <w:spacing w:val="1"/>
        </w:rPr>
        <w:t> </w:t>
      </w:r>
      <w:r>
        <w:rPr/>
        <w:t>внеурочной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реализованы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только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течение</w:t>
      </w:r>
      <w:r>
        <w:rPr>
          <w:spacing w:val="1"/>
        </w:rPr>
        <w:t> </w:t>
      </w:r>
      <w:r>
        <w:rPr/>
        <w:t>учебной</w:t>
      </w:r>
      <w:r>
        <w:rPr>
          <w:spacing w:val="1"/>
        </w:rPr>
        <w:t> </w:t>
      </w:r>
      <w:r>
        <w:rPr/>
        <w:t>недели,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выходные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нерабочие</w:t>
      </w:r>
      <w:r>
        <w:rPr>
          <w:spacing w:val="1"/>
        </w:rPr>
        <w:t> </w:t>
      </w:r>
      <w:r>
        <w:rPr/>
        <w:t>праздничные дни (СанПиН 2.4.2.2821-10, Письмо Минобрнауки РФ от 26.09.2017 г. №</w:t>
      </w:r>
      <w:r>
        <w:rPr>
          <w:spacing w:val="1"/>
        </w:rPr>
        <w:t> </w:t>
      </w:r>
      <w:r>
        <w:rPr/>
        <w:t>МОН-П-4472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др.).</w:t>
      </w:r>
    </w:p>
    <w:p>
      <w:pPr>
        <w:spacing w:line="240" w:lineRule="auto" w:before="0"/>
        <w:ind w:left="112" w:right="112" w:firstLine="566"/>
        <w:jc w:val="both"/>
        <w:rPr>
          <w:sz w:val="26"/>
        </w:rPr>
      </w:pPr>
      <w:r>
        <w:rPr>
          <w:sz w:val="26"/>
        </w:rPr>
        <w:t>Согласно ФГОС, например, ФГОС среднего общего образования, утв. приказом</w:t>
      </w:r>
      <w:r>
        <w:rPr>
          <w:spacing w:val="1"/>
          <w:sz w:val="26"/>
        </w:rPr>
        <w:t> </w:t>
      </w:r>
      <w:r>
        <w:rPr>
          <w:sz w:val="26"/>
        </w:rPr>
        <w:t>Минобрнауки</w:t>
      </w:r>
      <w:r>
        <w:rPr>
          <w:spacing w:val="1"/>
          <w:sz w:val="26"/>
        </w:rPr>
        <w:t> </w:t>
      </w:r>
      <w:r>
        <w:rPr>
          <w:sz w:val="26"/>
        </w:rPr>
        <w:t>РФ</w:t>
      </w:r>
      <w:r>
        <w:rPr>
          <w:spacing w:val="1"/>
          <w:sz w:val="26"/>
        </w:rPr>
        <w:t> </w:t>
      </w:r>
      <w:r>
        <w:rPr>
          <w:sz w:val="26"/>
        </w:rPr>
        <w:t>от</w:t>
      </w:r>
      <w:r>
        <w:rPr>
          <w:spacing w:val="1"/>
          <w:sz w:val="26"/>
        </w:rPr>
        <w:t> </w:t>
      </w:r>
      <w:r>
        <w:rPr>
          <w:sz w:val="26"/>
        </w:rPr>
        <w:t>17.05.2012</w:t>
      </w:r>
      <w:r>
        <w:rPr>
          <w:spacing w:val="1"/>
          <w:sz w:val="26"/>
        </w:rPr>
        <w:t> </w:t>
      </w:r>
      <w:r>
        <w:rPr>
          <w:sz w:val="26"/>
        </w:rPr>
        <w:t>г.</w:t>
      </w:r>
      <w:r>
        <w:rPr>
          <w:spacing w:val="1"/>
          <w:sz w:val="26"/>
        </w:rPr>
        <w:t> </w:t>
      </w:r>
      <w:r>
        <w:rPr>
          <w:sz w:val="26"/>
        </w:rPr>
        <w:t>№</w:t>
      </w:r>
      <w:r>
        <w:rPr>
          <w:spacing w:val="1"/>
          <w:sz w:val="26"/>
        </w:rPr>
        <w:t> </w:t>
      </w:r>
      <w:r>
        <w:rPr>
          <w:sz w:val="26"/>
        </w:rPr>
        <w:t>413,</w:t>
      </w:r>
      <w:r>
        <w:rPr>
          <w:spacing w:val="1"/>
          <w:sz w:val="26"/>
        </w:rPr>
        <w:t> </w:t>
      </w:r>
      <w:r>
        <w:rPr>
          <w:b/>
          <w:sz w:val="26"/>
        </w:rPr>
        <w:t>организация,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осуществляющая</w:t>
      </w:r>
      <w:r>
        <w:rPr>
          <w:b/>
          <w:spacing w:val="-62"/>
          <w:sz w:val="26"/>
        </w:rPr>
        <w:t> </w:t>
      </w:r>
      <w:r>
        <w:rPr>
          <w:b/>
          <w:sz w:val="26"/>
        </w:rPr>
        <w:t>образовательную деятельность, самостоятельно разрабатывает и утверждает план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внеурочной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деятельности</w:t>
      </w:r>
      <w:r>
        <w:rPr>
          <w:b/>
          <w:spacing w:val="1"/>
          <w:sz w:val="26"/>
        </w:rPr>
        <w:t> </w:t>
      </w:r>
      <w:r>
        <w:rPr>
          <w:sz w:val="26"/>
        </w:rPr>
        <w:t>(п.</w:t>
      </w:r>
      <w:r>
        <w:rPr>
          <w:spacing w:val="-1"/>
          <w:sz w:val="26"/>
        </w:rPr>
        <w:t> </w:t>
      </w:r>
      <w:r>
        <w:rPr>
          <w:sz w:val="26"/>
        </w:rPr>
        <w:t>18.3.2.).</w:t>
      </w:r>
    </w:p>
    <w:p>
      <w:pPr>
        <w:pStyle w:val="BodyText"/>
        <w:spacing w:before="2"/>
        <w:ind w:right="112" w:firstLine="566"/>
      </w:pPr>
      <w:r>
        <w:rPr/>
        <w:t>В случае, если проведение отдельных мероприятий в рамках</w:t>
      </w:r>
      <w:r>
        <w:rPr>
          <w:spacing w:val="1"/>
        </w:rPr>
        <w:t> </w:t>
      </w:r>
      <w:r>
        <w:rPr/>
        <w:t>реализации плана</w:t>
      </w:r>
      <w:r>
        <w:rPr>
          <w:spacing w:val="1"/>
        </w:rPr>
        <w:t> </w:t>
      </w:r>
      <w:r>
        <w:rPr/>
        <w:t>внеурочной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планируется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выходные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нерабочие</w:t>
      </w:r>
      <w:r>
        <w:rPr>
          <w:spacing w:val="1"/>
        </w:rPr>
        <w:t> </w:t>
      </w:r>
      <w:r>
        <w:rPr/>
        <w:t>праздничные</w:t>
      </w:r>
      <w:r>
        <w:rPr>
          <w:spacing w:val="1"/>
        </w:rPr>
        <w:t> </w:t>
      </w:r>
      <w:r>
        <w:rPr/>
        <w:t>дни,</w:t>
      </w:r>
      <w:r>
        <w:rPr>
          <w:spacing w:val="1"/>
        </w:rPr>
        <w:t> </w:t>
      </w:r>
      <w:r>
        <w:rPr/>
        <w:t>работодатель</w:t>
      </w:r>
      <w:r>
        <w:rPr>
          <w:spacing w:val="1"/>
        </w:rPr>
        <w:t> </w:t>
      </w:r>
      <w:r>
        <w:rPr/>
        <w:t>должен</w:t>
      </w:r>
      <w:r>
        <w:rPr>
          <w:spacing w:val="1"/>
        </w:rPr>
        <w:t> </w:t>
      </w:r>
      <w:r>
        <w:rPr/>
        <w:t>учитывать</w:t>
      </w:r>
      <w:r>
        <w:rPr>
          <w:spacing w:val="1"/>
        </w:rPr>
        <w:t> </w:t>
      </w:r>
      <w:r>
        <w:rPr/>
        <w:t>требования</w:t>
      </w:r>
      <w:r>
        <w:rPr>
          <w:spacing w:val="1"/>
        </w:rPr>
        <w:t> </w:t>
      </w:r>
      <w:r>
        <w:rPr/>
        <w:t>Трудового</w:t>
      </w:r>
      <w:r>
        <w:rPr>
          <w:spacing w:val="1"/>
        </w:rPr>
        <w:t> </w:t>
      </w:r>
      <w:r>
        <w:rPr/>
        <w:t>кодекса</w:t>
      </w:r>
      <w:r>
        <w:rPr>
          <w:spacing w:val="1"/>
        </w:rPr>
        <w:t> </w:t>
      </w:r>
      <w:r>
        <w:rPr/>
        <w:t>РФ,</w:t>
      </w:r>
      <w:r>
        <w:rPr>
          <w:spacing w:val="1"/>
        </w:rPr>
        <w:t> </w:t>
      </w:r>
      <w:r>
        <w:rPr/>
        <w:t>регулирующие</w:t>
      </w:r>
      <w:r>
        <w:rPr>
          <w:spacing w:val="-62"/>
        </w:rPr>
        <w:t> </w:t>
      </w:r>
      <w:r>
        <w:rPr/>
        <w:t>правила привлечения работников к работе в выходные и нерабочие праздничные дни и</w:t>
      </w:r>
      <w:r>
        <w:rPr>
          <w:spacing w:val="1"/>
        </w:rPr>
        <w:t> </w:t>
      </w:r>
      <w:r>
        <w:rPr/>
        <w:t>оплату</w:t>
      </w:r>
      <w:r>
        <w:rPr>
          <w:spacing w:val="-6"/>
        </w:rPr>
        <w:t> </w:t>
      </w:r>
      <w:r>
        <w:rPr/>
        <w:t>их</w:t>
      </w:r>
      <w:r>
        <w:rPr>
          <w:spacing w:val="-2"/>
        </w:rPr>
        <w:t> </w:t>
      </w:r>
      <w:r>
        <w:rPr/>
        <w:t>труда.</w:t>
      </w:r>
    </w:p>
    <w:p>
      <w:pPr>
        <w:pStyle w:val="BodyText"/>
        <w:ind w:right="115"/>
      </w:pPr>
      <w:r>
        <w:rPr/>
        <w:t>Статьей 113 Трудового Кодекса РФ запрещена работа в выходные и нерабочие</w:t>
      </w:r>
      <w:r>
        <w:rPr>
          <w:spacing w:val="1"/>
        </w:rPr>
        <w:t> </w:t>
      </w:r>
      <w:r>
        <w:rPr/>
        <w:t>праздничные</w:t>
      </w:r>
      <w:r>
        <w:rPr>
          <w:spacing w:val="-2"/>
        </w:rPr>
        <w:t> </w:t>
      </w:r>
      <w:r>
        <w:rPr/>
        <w:t>дни.</w:t>
      </w:r>
    </w:p>
    <w:p>
      <w:pPr>
        <w:pStyle w:val="BodyText"/>
        <w:ind w:right="116"/>
      </w:pPr>
      <w:r>
        <w:rPr/>
        <w:t>Привлечение работников к работе в выходные и нерабочие праздничные дни без их</w:t>
      </w:r>
      <w:r>
        <w:rPr>
          <w:spacing w:val="-62"/>
        </w:rPr>
        <w:t> </w:t>
      </w:r>
      <w:r>
        <w:rPr/>
        <w:t>согласия</w:t>
      </w:r>
      <w:r>
        <w:rPr>
          <w:spacing w:val="-1"/>
        </w:rPr>
        <w:t> </w:t>
      </w:r>
      <w:r>
        <w:rPr/>
        <w:t>допускается</w:t>
      </w:r>
      <w:r>
        <w:rPr>
          <w:spacing w:val="2"/>
        </w:rPr>
        <w:t> </w:t>
      </w:r>
      <w:r>
        <w:rPr/>
        <w:t>в</w:t>
      </w:r>
      <w:r>
        <w:rPr>
          <w:spacing w:val="-1"/>
        </w:rPr>
        <w:t> </w:t>
      </w:r>
      <w:r>
        <w:rPr/>
        <w:t>следующих</w:t>
      </w:r>
      <w:r>
        <w:rPr>
          <w:spacing w:val="-1"/>
        </w:rPr>
        <w:t> </w:t>
      </w:r>
      <w:r>
        <w:rPr/>
        <w:t>случаях:</w:t>
      </w:r>
    </w:p>
    <w:p>
      <w:pPr>
        <w:pStyle w:val="ListParagraph"/>
        <w:numPr>
          <w:ilvl w:val="0"/>
          <w:numId w:val="1"/>
        </w:numPr>
        <w:tabs>
          <w:tab w:pos="1009" w:val="left" w:leader="none"/>
        </w:tabs>
        <w:spacing w:line="240" w:lineRule="auto" w:before="0" w:after="0"/>
        <w:ind w:left="112" w:right="118" w:firstLine="540"/>
        <w:jc w:val="both"/>
        <w:rPr>
          <w:sz w:val="26"/>
        </w:rPr>
      </w:pP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предотвращения</w:t>
      </w:r>
      <w:r>
        <w:rPr>
          <w:spacing w:val="1"/>
          <w:sz w:val="26"/>
        </w:rPr>
        <w:t> </w:t>
      </w:r>
      <w:r>
        <w:rPr>
          <w:sz w:val="26"/>
        </w:rPr>
        <w:t>катастрофы,</w:t>
      </w:r>
      <w:r>
        <w:rPr>
          <w:spacing w:val="1"/>
          <w:sz w:val="26"/>
        </w:rPr>
        <w:t> </w:t>
      </w:r>
      <w:r>
        <w:rPr>
          <w:sz w:val="26"/>
        </w:rPr>
        <w:t>производственной</w:t>
      </w:r>
      <w:r>
        <w:rPr>
          <w:spacing w:val="1"/>
          <w:sz w:val="26"/>
        </w:rPr>
        <w:t> </w:t>
      </w:r>
      <w:r>
        <w:rPr>
          <w:sz w:val="26"/>
        </w:rPr>
        <w:t>аварии</w:t>
      </w:r>
      <w:r>
        <w:rPr>
          <w:spacing w:val="1"/>
          <w:sz w:val="26"/>
        </w:rPr>
        <w:t> </w:t>
      </w:r>
      <w:r>
        <w:rPr>
          <w:sz w:val="26"/>
        </w:rPr>
        <w:t>либо</w:t>
      </w:r>
      <w:r>
        <w:rPr>
          <w:spacing w:val="1"/>
          <w:sz w:val="26"/>
        </w:rPr>
        <w:t> </w:t>
      </w:r>
      <w:r>
        <w:rPr>
          <w:sz w:val="26"/>
        </w:rPr>
        <w:t>устранения</w:t>
      </w:r>
      <w:r>
        <w:rPr>
          <w:spacing w:val="-62"/>
          <w:sz w:val="26"/>
        </w:rPr>
        <w:t> </w:t>
      </w:r>
      <w:r>
        <w:rPr>
          <w:sz w:val="26"/>
        </w:rPr>
        <w:t>последствий катастрофы,</w:t>
      </w:r>
      <w:r>
        <w:rPr>
          <w:spacing w:val="-2"/>
          <w:sz w:val="26"/>
        </w:rPr>
        <w:t> </w:t>
      </w:r>
      <w:r>
        <w:rPr>
          <w:sz w:val="26"/>
        </w:rPr>
        <w:t>производственной</w:t>
      </w:r>
      <w:r>
        <w:rPr>
          <w:spacing w:val="-2"/>
          <w:sz w:val="26"/>
        </w:rPr>
        <w:t> </w:t>
      </w:r>
      <w:r>
        <w:rPr>
          <w:sz w:val="26"/>
        </w:rPr>
        <w:t>аварии</w:t>
      </w:r>
      <w:r>
        <w:rPr>
          <w:spacing w:val="-1"/>
          <w:sz w:val="26"/>
        </w:rPr>
        <w:t> </w:t>
      </w:r>
      <w:r>
        <w:rPr>
          <w:sz w:val="26"/>
        </w:rPr>
        <w:t>или</w:t>
      </w:r>
      <w:r>
        <w:rPr>
          <w:spacing w:val="-2"/>
          <w:sz w:val="26"/>
        </w:rPr>
        <w:t> </w:t>
      </w:r>
      <w:r>
        <w:rPr>
          <w:sz w:val="26"/>
        </w:rPr>
        <w:t>стихийного</w:t>
      </w:r>
      <w:r>
        <w:rPr>
          <w:spacing w:val="-3"/>
          <w:sz w:val="26"/>
        </w:rPr>
        <w:t> </w:t>
      </w:r>
      <w:r>
        <w:rPr>
          <w:sz w:val="26"/>
        </w:rPr>
        <w:t>бедствия;</w:t>
      </w:r>
    </w:p>
    <w:p>
      <w:pPr>
        <w:pStyle w:val="ListParagraph"/>
        <w:numPr>
          <w:ilvl w:val="0"/>
          <w:numId w:val="1"/>
        </w:numPr>
        <w:tabs>
          <w:tab w:pos="989" w:val="left" w:leader="none"/>
        </w:tabs>
        <w:spacing w:line="240" w:lineRule="auto" w:before="0" w:after="0"/>
        <w:ind w:left="112" w:right="117" w:firstLine="540"/>
        <w:jc w:val="both"/>
        <w:rPr>
          <w:sz w:val="26"/>
        </w:rPr>
      </w:pPr>
      <w:r>
        <w:rPr>
          <w:sz w:val="26"/>
        </w:rPr>
        <w:t>для предотвращения несчастных случаев, уничтожения или порчи имущества</w:t>
      </w:r>
      <w:r>
        <w:rPr>
          <w:spacing w:val="1"/>
          <w:sz w:val="26"/>
        </w:rPr>
        <w:t> </w:t>
      </w:r>
      <w:r>
        <w:rPr>
          <w:sz w:val="26"/>
        </w:rPr>
        <w:t>работодателя,</w:t>
      </w:r>
      <w:r>
        <w:rPr>
          <w:spacing w:val="-2"/>
          <w:sz w:val="26"/>
        </w:rPr>
        <w:t> </w:t>
      </w:r>
      <w:r>
        <w:rPr>
          <w:sz w:val="26"/>
        </w:rPr>
        <w:t>государственного</w:t>
      </w:r>
      <w:r>
        <w:rPr>
          <w:spacing w:val="-2"/>
          <w:sz w:val="26"/>
        </w:rPr>
        <w:t> </w:t>
      </w:r>
      <w:r>
        <w:rPr>
          <w:sz w:val="26"/>
        </w:rPr>
        <w:t>или</w:t>
      </w:r>
      <w:r>
        <w:rPr>
          <w:spacing w:val="-1"/>
          <w:sz w:val="26"/>
        </w:rPr>
        <w:t> </w:t>
      </w:r>
      <w:r>
        <w:rPr>
          <w:sz w:val="26"/>
        </w:rPr>
        <w:t>муниципального</w:t>
      </w:r>
      <w:r>
        <w:rPr>
          <w:spacing w:val="-2"/>
          <w:sz w:val="26"/>
        </w:rPr>
        <w:t> </w:t>
      </w:r>
      <w:r>
        <w:rPr>
          <w:sz w:val="26"/>
        </w:rPr>
        <w:t>имущества;</w:t>
      </w:r>
    </w:p>
    <w:p>
      <w:pPr>
        <w:pStyle w:val="ListParagraph"/>
        <w:numPr>
          <w:ilvl w:val="0"/>
          <w:numId w:val="1"/>
        </w:numPr>
        <w:tabs>
          <w:tab w:pos="1093" w:val="left" w:leader="none"/>
        </w:tabs>
        <w:spacing w:line="240" w:lineRule="auto" w:before="0" w:after="0"/>
        <w:ind w:left="112" w:right="110" w:firstLine="540"/>
        <w:jc w:val="both"/>
        <w:rPr>
          <w:sz w:val="26"/>
        </w:rPr>
      </w:pP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выполнения</w:t>
      </w:r>
      <w:r>
        <w:rPr>
          <w:spacing w:val="1"/>
          <w:sz w:val="26"/>
        </w:rPr>
        <w:t> </w:t>
      </w:r>
      <w:r>
        <w:rPr>
          <w:sz w:val="26"/>
        </w:rPr>
        <w:t>работ,</w:t>
      </w:r>
      <w:r>
        <w:rPr>
          <w:spacing w:val="1"/>
          <w:sz w:val="26"/>
        </w:rPr>
        <w:t> </w:t>
      </w:r>
      <w:r>
        <w:rPr>
          <w:sz w:val="26"/>
        </w:rPr>
        <w:t>необходимость</w:t>
      </w:r>
      <w:r>
        <w:rPr>
          <w:spacing w:val="1"/>
          <w:sz w:val="26"/>
        </w:rPr>
        <w:t> </w:t>
      </w:r>
      <w:r>
        <w:rPr>
          <w:sz w:val="26"/>
        </w:rPr>
        <w:t>которых</w:t>
      </w:r>
      <w:r>
        <w:rPr>
          <w:spacing w:val="1"/>
          <w:sz w:val="26"/>
        </w:rPr>
        <w:t> </w:t>
      </w:r>
      <w:r>
        <w:rPr>
          <w:sz w:val="26"/>
        </w:rPr>
        <w:t>обусловлена</w:t>
      </w:r>
      <w:r>
        <w:rPr>
          <w:spacing w:val="1"/>
          <w:sz w:val="26"/>
        </w:rPr>
        <w:t> </w:t>
      </w:r>
      <w:r>
        <w:rPr>
          <w:sz w:val="26"/>
        </w:rPr>
        <w:t>введением</w:t>
      </w:r>
      <w:r>
        <w:rPr>
          <w:spacing w:val="1"/>
          <w:sz w:val="26"/>
        </w:rPr>
        <w:t> </w:t>
      </w:r>
      <w:r>
        <w:rPr>
          <w:sz w:val="26"/>
        </w:rPr>
        <w:t>чрезвычайного</w:t>
      </w:r>
      <w:r>
        <w:rPr>
          <w:spacing w:val="1"/>
          <w:sz w:val="26"/>
        </w:rPr>
        <w:t> </w:t>
      </w:r>
      <w:r>
        <w:rPr>
          <w:sz w:val="26"/>
        </w:rPr>
        <w:t>или</w:t>
      </w:r>
      <w:r>
        <w:rPr>
          <w:spacing w:val="1"/>
          <w:sz w:val="26"/>
        </w:rPr>
        <w:t> </w:t>
      </w:r>
      <w:r>
        <w:rPr>
          <w:sz w:val="26"/>
        </w:rPr>
        <w:t>военного</w:t>
      </w:r>
      <w:r>
        <w:rPr>
          <w:spacing w:val="1"/>
          <w:sz w:val="26"/>
        </w:rPr>
        <w:t> </w:t>
      </w:r>
      <w:r>
        <w:rPr>
          <w:sz w:val="26"/>
        </w:rPr>
        <w:t>положения,</w:t>
      </w:r>
      <w:r>
        <w:rPr>
          <w:spacing w:val="1"/>
          <w:sz w:val="26"/>
        </w:rPr>
        <w:t> </w:t>
      </w:r>
      <w:r>
        <w:rPr>
          <w:sz w:val="26"/>
        </w:rPr>
        <w:t>а</w:t>
      </w:r>
      <w:r>
        <w:rPr>
          <w:spacing w:val="1"/>
          <w:sz w:val="26"/>
        </w:rPr>
        <w:t> </w:t>
      </w:r>
      <w:r>
        <w:rPr>
          <w:sz w:val="26"/>
        </w:rPr>
        <w:t>также</w:t>
      </w:r>
      <w:r>
        <w:rPr>
          <w:spacing w:val="1"/>
          <w:sz w:val="26"/>
        </w:rPr>
        <w:t> </w:t>
      </w:r>
      <w:r>
        <w:rPr>
          <w:sz w:val="26"/>
        </w:rPr>
        <w:t>неотложных</w:t>
      </w:r>
      <w:r>
        <w:rPr>
          <w:spacing w:val="1"/>
          <w:sz w:val="26"/>
        </w:rPr>
        <w:t> </w:t>
      </w:r>
      <w:r>
        <w:rPr>
          <w:sz w:val="26"/>
        </w:rPr>
        <w:t>работ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условиях</w:t>
      </w:r>
      <w:r>
        <w:rPr>
          <w:spacing w:val="1"/>
          <w:sz w:val="26"/>
        </w:rPr>
        <w:t> </w:t>
      </w:r>
      <w:r>
        <w:rPr>
          <w:sz w:val="26"/>
        </w:rPr>
        <w:t>чрезвычайных</w:t>
      </w:r>
      <w:r>
        <w:rPr>
          <w:spacing w:val="-2"/>
          <w:sz w:val="26"/>
        </w:rPr>
        <w:t> </w:t>
      </w:r>
      <w:r>
        <w:rPr>
          <w:sz w:val="26"/>
        </w:rPr>
        <w:t>обстоятельств.</w:t>
      </w:r>
    </w:p>
    <w:p>
      <w:pPr>
        <w:pStyle w:val="BodyText"/>
        <w:spacing w:line="298" w:lineRule="exact"/>
        <w:ind w:left="653" w:firstLine="0"/>
      </w:pPr>
      <w:r>
        <w:rPr/>
        <w:t>Данный</w:t>
      </w:r>
      <w:r>
        <w:rPr>
          <w:spacing w:val="-4"/>
        </w:rPr>
        <w:t> </w:t>
      </w:r>
      <w:r>
        <w:rPr/>
        <w:t>перечень</w:t>
      </w:r>
      <w:r>
        <w:rPr>
          <w:spacing w:val="-4"/>
        </w:rPr>
        <w:t> </w:t>
      </w:r>
      <w:r>
        <w:rPr/>
        <w:t>исчерпывающий</w:t>
      </w:r>
      <w:r>
        <w:rPr>
          <w:spacing w:val="-4"/>
        </w:rPr>
        <w:t> </w:t>
      </w:r>
      <w:r>
        <w:rPr/>
        <w:t>и</w:t>
      </w:r>
      <w:r>
        <w:rPr>
          <w:spacing w:val="-2"/>
        </w:rPr>
        <w:t> </w:t>
      </w:r>
      <w:r>
        <w:rPr/>
        <w:t>расширенному</w:t>
      </w:r>
      <w:r>
        <w:rPr>
          <w:spacing w:val="-7"/>
        </w:rPr>
        <w:t> </w:t>
      </w:r>
      <w:r>
        <w:rPr/>
        <w:t>толкованию</w:t>
      </w:r>
      <w:r>
        <w:rPr>
          <w:spacing w:val="-1"/>
        </w:rPr>
        <w:t> </w:t>
      </w:r>
      <w:r>
        <w:rPr/>
        <w:t>не</w:t>
      </w:r>
      <w:r>
        <w:rPr>
          <w:spacing w:val="-3"/>
        </w:rPr>
        <w:t> </w:t>
      </w:r>
      <w:r>
        <w:rPr/>
        <w:t>подлежит.</w:t>
      </w:r>
    </w:p>
    <w:p>
      <w:pPr>
        <w:pStyle w:val="BodyText"/>
        <w:ind w:right="116"/>
      </w:pPr>
      <w:r>
        <w:rPr/>
        <w:t>В других случаях привлечение к работе в выходные и нерабочие праздничные дни</w:t>
      </w:r>
      <w:r>
        <w:rPr>
          <w:spacing w:val="1"/>
        </w:rPr>
        <w:t> </w:t>
      </w:r>
      <w:r>
        <w:rPr/>
        <w:t>допускается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письменного</w:t>
      </w:r>
      <w:r>
        <w:rPr>
          <w:spacing w:val="1"/>
        </w:rPr>
        <w:t> </w:t>
      </w:r>
      <w:r>
        <w:rPr/>
        <w:t>согласия</w:t>
      </w:r>
      <w:r>
        <w:rPr>
          <w:spacing w:val="1"/>
        </w:rPr>
        <w:t> </w:t>
      </w:r>
      <w:r>
        <w:rPr/>
        <w:t>работника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письменному</w:t>
      </w:r>
      <w:r>
        <w:rPr>
          <w:spacing w:val="1"/>
        </w:rPr>
        <w:t> </w:t>
      </w:r>
      <w:r>
        <w:rPr/>
        <w:t>распоряжению</w:t>
      </w:r>
      <w:r>
        <w:rPr>
          <w:spacing w:val="1"/>
        </w:rPr>
        <w:t> </w:t>
      </w:r>
      <w:r>
        <w:rPr/>
        <w:t>работодателя.</w:t>
      </w:r>
    </w:p>
    <w:p>
      <w:pPr>
        <w:pStyle w:val="Heading1"/>
        <w:spacing w:before="7"/>
        <w:ind w:right="117"/>
      </w:pPr>
      <w:r>
        <w:rPr/>
        <w:t>Таким</w:t>
      </w:r>
      <w:r>
        <w:rPr>
          <w:spacing w:val="1"/>
        </w:rPr>
        <w:t> </w:t>
      </w:r>
      <w:r>
        <w:rPr/>
        <w:t>образом,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указанных</w:t>
      </w:r>
      <w:r>
        <w:rPr>
          <w:spacing w:val="1"/>
        </w:rPr>
        <w:t> </w:t>
      </w:r>
      <w:r>
        <w:rPr/>
        <w:t>мероприятий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выходные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нерабочие</w:t>
      </w:r>
      <w:r>
        <w:rPr>
          <w:spacing w:val="1"/>
        </w:rPr>
        <w:t> </w:t>
      </w:r>
      <w:r>
        <w:rPr/>
        <w:t>праздничные</w:t>
      </w:r>
      <w:r>
        <w:rPr>
          <w:spacing w:val="1"/>
        </w:rPr>
        <w:t> </w:t>
      </w:r>
      <w:r>
        <w:rPr/>
        <w:t>дни</w:t>
      </w:r>
      <w:r>
        <w:rPr>
          <w:spacing w:val="1"/>
        </w:rPr>
        <w:t> </w:t>
      </w:r>
      <w:r>
        <w:rPr/>
        <w:t>педагогические</w:t>
      </w:r>
      <w:r>
        <w:rPr>
          <w:spacing w:val="1"/>
        </w:rPr>
        <w:t> </w:t>
      </w:r>
      <w:r>
        <w:rPr/>
        <w:t>работники</w:t>
      </w:r>
      <w:r>
        <w:rPr>
          <w:spacing w:val="1"/>
        </w:rPr>
        <w:t> </w:t>
      </w:r>
      <w:r>
        <w:rPr/>
        <w:t>привлекаются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письменного</w:t>
      </w:r>
      <w:r>
        <w:rPr>
          <w:spacing w:val="-1"/>
        </w:rPr>
        <w:t> </w:t>
      </w:r>
      <w:r>
        <w:rPr/>
        <w:t>согласия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письменному распоряжению</w:t>
      </w:r>
      <w:r>
        <w:rPr>
          <w:spacing w:val="1"/>
        </w:rPr>
        <w:t> </w:t>
      </w:r>
      <w:r>
        <w:rPr/>
        <w:t>работодателя.</w:t>
      </w:r>
    </w:p>
    <w:p>
      <w:pPr>
        <w:pStyle w:val="BodyText"/>
        <w:ind w:right="109"/>
      </w:pPr>
      <w:r>
        <w:rPr>
          <w:w w:val="95"/>
        </w:rPr>
        <w:t>В соответствии с ч. 1 ст. 153 Трудового кодекса РФ работа в выходной или </w:t>
      </w:r>
      <w:hyperlink r:id="rId5">
        <w:r>
          <w:rPr>
            <w:w w:val="95"/>
          </w:rPr>
          <w:t>нерабочий</w:t>
        </w:r>
      </w:hyperlink>
      <w:r>
        <w:rPr>
          <w:spacing w:val="1"/>
          <w:w w:val="95"/>
        </w:rPr>
        <w:t> </w:t>
      </w:r>
      <w:hyperlink r:id="rId5">
        <w:r>
          <w:rPr/>
          <w:t>праздничный</w:t>
        </w:r>
        <w:r>
          <w:rPr>
            <w:spacing w:val="-2"/>
          </w:rPr>
          <w:t> </w:t>
        </w:r>
        <w:r>
          <w:rPr/>
          <w:t>день </w:t>
        </w:r>
      </w:hyperlink>
      <w:r>
        <w:rPr/>
        <w:t>оплачивается</w:t>
      </w:r>
      <w:r>
        <w:rPr>
          <w:spacing w:val="-1"/>
        </w:rPr>
        <w:t> </w:t>
      </w:r>
      <w:r>
        <w:rPr/>
        <w:t>не</w:t>
      </w:r>
      <w:r>
        <w:rPr>
          <w:spacing w:val="2"/>
        </w:rPr>
        <w:t> </w:t>
      </w:r>
      <w:r>
        <w:rPr/>
        <w:t>менее</w:t>
      </w:r>
      <w:r>
        <w:rPr>
          <w:spacing w:val="2"/>
        </w:rPr>
        <w:t> </w:t>
      </w:r>
      <w:r>
        <w:rPr/>
        <w:t>чем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двойном</w:t>
      </w:r>
      <w:r>
        <w:rPr>
          <w:spacing w:val="-1"/>
        </w:rPr>
        <w:t> </w:t>
      </w:r>
      <w:r>
        <w:rPr/>
        <w:t>размере</w:t>
      </w:r>
    </w:p>
    <w:p>
      <w:pPr>
        <w:pStyle w:val="BodyText"/>
        <w:ind w:right="112" w:firstLine="566"/>
      </w:pPr>
      <w:r>
        <w:rPr/>
        <w:t>По</w:t>
      </w:r>
      <w:r>
        <w:rPr>
          <w:spacing w:val="-8"/>
        </w:rPr>
        <w:t> </w:t>
      </w:r>
      <w:r>
        <w:rPr/>
        <w:t>желанию</w:t>
      </w:r>
      <w:r>
        <w:rPr>
          <w:spacing w:val="-6"/>
        </w:rPr>
        <w:t> </w:t>
      </w:r>
      <w:r>
        <w:rPr/>
        <w:t>работника,</w:t>
      </w:r>
      <w:r>
        <w:rPr>
          <w:spacing w:val="-7"/>
        </w:rPr>
        <w:t> </w:t>
      </w:r>
      <w:r>
        <w:rPr/>
        <w:t>работавшего</w:t>
      </w:r>
      <w:r>
        <w:rPr>
          <w:spacing w:val="-8"/>
        </w:rPr>
        <w:t> </w:t>
      </w:r>
      <w:r>
        <w:rPr/>
        <w:t>в</w:t>
      </w:r>
      <w:r>
        <w:rPr>
          <w:spacing w:val="-7"/>
        </w:rPr>
        <w:t> </w:t>
      </w:r>
      <w:r>
        <w:rPr/>
        <w:t>выходной</w:t>
      </w:r>
      <w:r>
        <w:rPr>
          <w:spacing w:val="-6"/>
        </w:rPr>
        <w:t> </w:t>
      </w:r>
      <w:r>
        <w:rPr/>
        <w:t>или</w:t>
      </w:r>
      <w:r>
        <w:rPr>
          <w:spacing w:val="-8"/>
        </w:rPr>
        <w:t> </w:t>
      </w:r>
      <w:r>
        <w:rPr/>
        <w:t>нерабочий</w:t>
      </w:r>
      <w:r>
        <w:rPr>
          <w:spacing w:val="-6"/>
        </w:rPr>
        <w:t> </w:t>
      </w:r>
      <w:r>
        <w:rPr/>
        <w:t>праздничный</w:t>
      </w:r>
      <w:r>
        <w:rPr>
          <w:spacing w:val="-7"/>
        </w:rPr>
        <w:t> </w:t>
      </w:r>
      <w:r>
        <w:rPr/>
        <w:t>день,</w:t>
      </w:r>
      <w:r>
        <w:rPr>
          <w:spacing w:val="-63"/>
        </w:rPr>
        <w:t> </w:t>
      </w:r>
      <w:r>
        <w:rPr/>
        <w:t>ему может быть предоставлен другой день отдыха. В этом случае работа в выходной или</w:t>
      </w:r>
      <w:r>
        <w:rPr>
          <w:spacing w:val="-63"/>
        </w:rPr>
        <w:t> </w:t>
      </w:r>
      <w:r>
        <w:rPr/>
        <w:t>нерабочий праздничный день оплачивается в одинарном размере, а день отдыха оплате</w:t>
      </w:r>
      <w:r>
        <w:rPr>
          <w:spacing w:val="1"/>
        </w:rPr>
        <w:t> </w:t>
      </w:r>
      <w:r>
        <w:rPr/>
        <w:t>не</w:t>
      </w:r>
      <w:r>
        <w:rPr>
          <w:spacing w:val="-3"/>
        </w:rPr>
        <w:t> </w:t>
      </w:r>
      <w:r>
        <w:rPr/>
        <w:t>подлежит</w:t>
      </w:r>
      <w:r>
        <w:rPr>
          <w:spacing w:val="-2"/>
        </w:rPr>
        <w:t> </w:t>
      </w:r>
      <w:r>
        <w:rPr/>
        <w:t>(часть 3 статьи</w:t>
      </w:r>
      <w:r>
        <w:rPr>
          <w:spacing w:val="1"/>
        </w:rPr>
        <w:t> </w:t>
      </w:r>
      <w:r>
        <w:rPr/>
        <w:t>153</w:t>
      </w:r>
      <w:r>
        <w:rPr>
          <w:spacing w:val="-2"/>
        </w:rPr>
        <w:t> </w:t>
      </w:r>
      <w:r>
        <w:rPr/>
        <w:t>Трудового</w:t>
      </w:r>
      <w:r>
        <w:rPr>
          <w:spacing w:val="-1"/>
        </w:rPr>
        <w:t> </w:t>
      </w:r>
      <w:r>
        <w:rPr/>
        <w:t>Кодекса</w:t>
      </w:r>
      <w:r>
        <w:rPr>
          <w:spacing w:val="-2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Федерации).</w:t>
      </w:r>
    </w:p>
    <w:p>
      <w:pPr>
        <w:pStyle w:val="Heading1"/>
        <w:ind w:right="115"/>
      </w:pPr>
      <w:r>
        <w:rPr>
          <w:spacing w:val="-1"/>
        </w:rPr>
        <w:t>Письменное</w:t>
      </w:r>
      <w:r>
        <w:rPr>
          <w:spacing w:val="-15"/>
        </w:rPr>
        <w:t> </w:t>
      </w:r>
      <w:r>
        <w:rPr>
          <w:spacing w:val="-1"/>
        </w:rPr>
        <w:t>распоряжение</w:t>
      </w:r>
      <w:r>
        <w:rPr>
          <w:spacing w:val="-15"/>
        </w:rPr>
        <w:t> </w:t>
      </w:r>
      <w:r>
        <w:rPr>
          <w:spacing w:val="-1"/>
        </w:rPr>
        <w:t>работодателя</w:t>
      </w:r>
      <w:r>
        <w:rPr>
          <w:spacing w:val="35"/>
        </w:rPr>
        <w:t> </w:t>
      </w:r>
      <w:r>
        <w:rPr>
          <w:spacing w:val="-1"/>
        </w:rPr>
        <w:t>должно</w:t>
      </w:r>
      <w:r>
        <w:rPr>
          <w:spacing w:val="-15"/>
        </w:rPr>
        <w:t> </w:t>
      </w:r>
      <w:r>
        <w:rPr>
          <w:spacing w:val="-1"/>
        </w:rPr>
        <w:t>содержать</w:t>
      </w:r>
      <w:r>
        <w:rPr>
          <w:spacing w:val="-12"/>
        </w:rPr>
        <w:t> </w:t>
      </w:r>
      <w:r>
        <w:rPr/>
        <w:t>информацию</w:t>
      </w:r>
      <w:r>
        <w:rPr>
          <w:spacing w:val="-15"/>
        </w:rPr>
        <w:t> </w:t>
      </w:r>
      <w:r>
        <w:rPr/>
        <w:t>о</w:t>
      </w:r>
      <w:r>
        <w:rPr>
          <w:spacing w:val="-14"/>
        </w:rPr>
        <w:t> </w:t>
      </w:r>
      <w:r>
        <w:rPr/>
        <w:t>том,</w:t>
      </w:r>
      <w:r>
        <w:rPr>
          <w:spacing w:val="-63"/>
        </w:rPr>
        <w:t> </w:t>
      </w:r>
      <w:r>
        <w:rPr/>
        <w:t>каким образом работнику будет компенсирована работа в выходной или нерабочий</w:t>
      </w:r>
      <w:r>
        <w:rPr>
          <w:spacing w:val="-62"/>
        </w:rPr>
        <w:t> </w:t>
      </w:r>
      <w:r>
        <w:rPr/>
        <w:t>праздничный</w:t>
      </w:r>
      <w:r>
        <w:rPr>
          <w:spacing w:val="-2"/>
        </w:rPr>
        <w:t> </w:t>
      </w:r>
      <w:r>
        <w:rPr/>
        <w:t>день.</w:t>
      </w:r>
    </w:p>
    <w:p>
      <w:pPr>
        <w:pStyle w:val="BodyText"/>
        <w:ind w:right="121"/>
      </w:pPr>
      <w:r>
        <w:rPr/>
        <w:t>Если способ компенсации заранее не был определен, то после окончания работ</w:t>
      </w:r>
      <w:r>
        <w:rPr>
          <w:spacing w:val="1"/>
        </w:rPr>
        <w:t> </w:t>
      </w:r>
      <w:r>
        <w:rPr/>
        <w:t>издается</w:t>
      </w:r>
      <w:r>
        <w:rPr>
          <w:spacing w:val="-2"/>
        </w:rPr>
        <w:t> </w:t>
      </w:r>
      <w:r>
        <w:rPr/>
        <w:t>приказ</w:t>
      </w:r>
      <w:r>
        <w:rPr>
          <w:spacing w:val="-1"/>
        </w:rPr>
        <w:t> </w:t>
      </w:r>
      <w:r>
        <w:rPr/>
        <w:t>(распоряжение)</w:t>
      </w:r>
      <w:r>
        <w:rPr>
          <w:spacing w:val="-2"/>
        </w:rPr>
        <w:t> </w:t>
      </w:r>
      <w:r>
        <w:rPr/>
        <w:t>об</w:t>
      </w:r>
      <w:r>
        <w:rPr>
          <w:spacing w:val="-1"/>
        </w:rPr>
        <w:t> </w:t>
      </w:r>
      <w:r>
        <w:rPr/>
        <w:t>оплате</w:t>
      </w:r>
      <w:r>
        <w:rPr>
          <w:spacing w:val="2"/>
        </w:rPr>
        <w:t> </w:t>
      </w:r>
      <w:r>
        <w:rPr/>
        <w:t>не</w:t>
      </w:r>
      <w:r>
        <w:rPr>
          <w:spacing w:val="-1"/>
        </w:rPr>
        <w:t> </w:t>
      </w:r>
      <w:r>
        <w:rPr/>
        <w:t>менее</w:t>
      </w:r>
      <w:r>
        <w:rPr>
          <w:spacing w:val="1"/>
        </w:rPr>
        <w:t> </w:t>
      </w:r>
      <w:r>
        <w:rPr/>
        <w:t>чем</w:t>
      </w:r>
      <w:r>
        <w:rPr>
          <w:spacing w:val="-1"/>
        </w:rPr>
        <w:t> </w:t>
      </w:r>
      <w:r>
        <w:rPr/>
        <w:t>в двойном</w:t>
      </w:r>
      <w:r>
        <w:rPr>
          <w:spacing w:val="-1"/>
        </w:rPr>
        <w:t> </w:t>
      </w:r>
      <w:r>
        <w:rPr/>
        <w:t>размере.</w:t>
      </w:r>
    </w:p>
    <w:p>
      <w:pPr>
        <w:pStyle w:val="BodyText"/>
        <w:spacing w:before="6"/>
        <w:ind w:left="0" w:firstLine="0"/>
        <w:jc w:val="left"/>
        <w:rPr>
          <w:sz w:val="25"/>
        </w:rPr>
      </w:pPr>
    </w:p>
    <w:p>
      <w:pPr>
        <w:pStyle w:val="BodyText"/>
        <w:ind w:left="4261" w:firstLine="0"/>
        <w:jc w:val="left"/>
      </w:pPr>
      <w:r>
        <w:rPr/>
        <w:t>Правовой</w:t>
      </w:r>
      <w:r>
        <w:rPr>
          <w:spacing w:val="-4"/>
        </w:rPr>
        <w:t> </w:t>
      </w:r>
      <w:r>
        <w:rPr/>
        <w:t>отдел</w:t>
      </w:r>
      <w:r>
        <w:rPr>
          <w:spacing w:val="-4"/>
        </w:rPr>
        <w:t> </w:t>
      </w:r>
      <w:r>
        <w:rPr/>
        <w:t>областной</w:t>
      </w:r>
      <w:r>
        <w:rPr>
          <w:spacing w:val="-3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Профсоюза</w:t>
      </w:r>
    </w:p>
    <w:sectPr>
      <w:type w:val="continuous"/>
      <w:pgSz w:w="11910" w:h="16840"/>
      <w:pgMar w:top="760" w:bottom="280" w:left="10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)"/>
      <w:lvlJc w:val="left"/>
      <w:pPr>
        <w:ind w:left="112" w:hanging="355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22" w:hanging="35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25" w:hanging="35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7" w:hanging="35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30" w:hanging="35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33" w:hanging="35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35" w:hanging="35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38" w:hanging="35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41" w:hanging="35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 w:firstLine="540"/>
      <w:jc w:val="both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12" w:firstLine="540"/>
      <w:jc w:val="both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2" w:right="110" w:firstLine="54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consultantplus://offline/ref%3D44F76E4E198A9037E2BE17D32BBFE4260A7251AFCE2D99937DEB2DF2D7F659DD0D1AD460BA0E22B1MBW2F" TargetMode="Externa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2021-02-19T09:59:15Z</dcterms:created>
  <dcterms:modified xsi:type="dcterms:W3CDTF">2021-02-19T09:59:15Z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2021-02-19T00:00:00Z</vt:filetime>
  </property>
</Properties>
</file>