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40" w:lineRule="auto" w:before="64"/>
        <w:ind w:left="2467" w:right="2466"/>
        <w:jc w:val="center"/>
      </w:pPr>
      <w:r>
        <w:rPr/>
        <w:t>Обзор значимых изменений в законодательстве</w:t>
      </w:r>
      <w:r>
        <w:rPr>
          <w:spacing w:val="-57"/>
        </w:rPr>
        <w:t> </w:t>
      </w:r>
      <w:r>
        <w:rPr/>
        <w:t>(26</w:t>
      </w:r>
      <w:r>
        <w:rPr>
          <w:spacing w:val="-1"/>
        </w:rPr>
        <w:t> </w:t>
      </w:r>
      <w:r>
        <w:rPr/>
        <w:t>октября – 01 ноября 2018</w:t>
      </w:r>
      <w:r>
        <w:rPr>
          <w:spacing w:val="-1"/>
        </w:rPr>
        <w:t> </w:t>
      </w:r>
      <w:r>
        <w:rPr/>
        <w:t>года)</w:t>
      </w:r>
    </w:p>
    <w:p>
      <w:pPr>
        <w:pStyle w:val="BodyText"/>
        <w:ind w:left="0"/>
        <w:rPr>
          <w:b/>
        </w:rPr>
      </w:pPr>
    </w:p>
    <w:p>
      <w:pPr>
        <w:spacing w:before="0"/>
        <w:ind w:left="2467" w:right="2466" w:firstLine="0"/>
        <w:jc w:val="center"/>
        <w:rPr>
          <w:b/>
          <w:sz w:val="24"/>
        </w:rPr>
      </w:pPr>
      <w:r>
        <w:rPr>
          <w:b/>
          <w:sz w:val="24"/>
        </w:rPr>
        <w:t>ФЕДЕРАЛЬНЫЕ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ДОКУМЕНТЫ</w:t>
      </w:r>
    </w:p>
    <w:p>
      <w:pPr>
        <w:pStyle w:val="BodyText"/>
        <w:spacing w:before="1"/>
        <w:ind w:left="0"/>
        <w:rPr>
          <w:b/>
          <w:sz w:val="26"/>
        </w:rPr>
      </w:pPr>
    </w:p>
    <w:p>
      <w:pPr>
        <w:pStyle w:val="Heading1"/>
        <w:spacing w:before="0"/>
        <w:jc w:val="left"/>
      </w:pPr>
      <w:r>
        <w:rPr/>
        <w:t>Материнский</w:t>
      </w:r>
      <w:r>
        <w:rPr>
          <w:spacing w:val="-5"/>
        </w:rPr>
        <w:t> </w:t>
      </w:r>
      <w:r>
        <w:rPr/>
        <w:t>капитал</w:t>
      </w:r>
    </w:p>
    <w:p>
      <w:pPr>
        <w:pStyle w:val="BodyText"/>
      </w:pPr>
      <w:r>
        <w:rPr/>
        <w:t>Срок</w:t>
      </w:r>
      <w:r>
        <w:rPr>
          <w:spacing w:val="33"/>
        </w:rPr>
        <w:t> </w:t>
      </w:r>
      <w:r>
        <w:rPr/>
        <w:t>принятия</w:t>
      </w:r>
      <w:r>
        <w:rPr>
          <w:spacing w:val="33"/>
        </w:rPr>
        <w:t> </w:t>
      </w:r>
      <w:r>
        <w:rPr/>
        <w:t>решения</w:t>
      </w:r>
      <w:r>
        <w:rPr>
          <w:spacing w:val="33"/>
        </w:rPr>
        <w:t> </w:t>
      </w:r>
      <w:r>
        <w:rPr/>
        <w:t>о</w:t>
      </w:r>
      <w:r>
        <w:rPr>
          <w:spacing w:val="32"/>
        </w:rPr>
        <w:t> </w:t>
      </w:r>
      <w:r>
        <w:rPr/>
        <w:t>выдаче</w:t>
      </w:r>
      <w:r>
        <w:rPr>
          <w:spacing w:val="32"/>
        </w:rPr>
        <w:t> </w:t>
      </w:r>
      <w:r>
        <w:rPr/>
        <w:t>либо</w:t>
      </w:r>
      <w:r>
        <w:rPr>
          <w:spacing w:val="34"/>
        </w:rPr>
        <w:t> </w:t>
      </w:r>
      <w:r>
        <w:rPr/>
        <w:t>об</w:t>
      </w:r>
      <w:r>
        <w:rPr>
          <w:spacing w:val="34"/>
        </w:rPr>
        <w:t> </w:t>
      </w:r>
      <w:r>
        <w:rPr/>
        <w:t>отказе</w:t>
      </w:r>
      <w:r>
        <w:rPr>
          <w:spacing w:val="31"/>
        </w:rPr>
        <w:t> </w:t>
      </w:r>
      <w:r>
        <w:rPr/>
        <w:t>в</w:t>
      </w:r>
      <w:r>
        <w:rPr>
          <w:spacing w:val="33"/>
        </w:rPr>
        <w:t> </w:t>
      </w:r>
      <w:r>
        <w:rPr/>
        <w:t>выдаче</w:t>
      </w:r>
      <w:r>
        <w:rPr>
          <w:spacing w:val="32"/>
        </w:rPr>
        <w:t> </w:t>
      </w:r>
      <w:r>
        <w:rPr/>
        <w:t>государственного</w:t>
      </w:r>
      <w:r>
        <w:rPr>
          <w:spacing w:val="33"/>
        </w:rPr>
        <w:t> </w:t>
      </w:r>
      <w:r>
        <w:rPr/>
        <w:t>сертификата</w:t>
      </w:r>
      <w:r>
        <w:rPr>
          <w:spacing w:val="30"/>
        </w:rPr>
        <w:t> </w:t>
      </w:r>
      <w:r>
        <w:rPr/>
        <w:t>на</w:t>
      </w:r>
      <w:r>
        <w:rPr>
          <w:spacing w:val="-57"/>
        </w:rPr>
        <w:t> </w:t>
      </w:r>
      <w:r>
        <w:rPr/>
        <w:t>материнский</w:t>
      </w:r>
      <w:r>
        <w:rPr>
          <w:spacing w:val="-3"/>
        </w:rPr>
        <w:t> </w:t>
      </w:r>
      <w:r>
        <w:rPr/>
        <w:t>капитал</w:t>
      </w:r>
      <w:r>
        <w:rPr>
          <w:spacing w:val="-1"/>
        </w:rPr>
        <w:t> </w:t>
      </w:r>
      <w:r>
        <w:rPr/>
        <w:t>сокращен</w:t>
      </w:r>
      <w:r>
        <w:rPr>
          <w:spacing w:val="-1"/>
        </w:rPr>
        <w:t> </w:t>
      </w:r>
      <w:r>
        <w:rPr/>
        <w:t>до</w:t>
      </w:r>
      <w:r>
        <w:rPr>
          <w:spacing w:val="-1"/>
        </w:rPr>
        <w:t> </w:t>
      </w:r>
      <w:r>
        <w:rPr/>
        <w:t>15</w:t>
      </w:r>
      <w:r>
        <w:rPr>
          <w:spacing w:val="-1"/>
        </w:rPr>
        <w:t> </w:t>
      </w:r>
      <w:r>
        <w:rPr/>
        <w:t>дней</w:t>
      </w:r>
      <w:r>
        <w:rPr>
          <w:spacing w:val="-1"/>
        </w:rPr>
        <w:t> </w:t>
      </w:r>
      <w:r>
        <w:rPr/>
        <w:t>с</w:t>
      </w:r>
      <w:r>
        <w:rPr>
          <w:spacing w:val="-2"/>
        </w:rPr>
        <w:t> </w:t>
      </w:r>
      <w:r>
        <w:rPr/>
        <w:t>даты</w:t>
      </w:r>
      <w:r>
        <w:rPr>
          <w:spacing w:val="4"/>
        </w:rPr>
        <w:t> </w:t>
      </w:r>
      <w:r>
        <w:rPr/>
        <w:t>приема</w:t>
      </w:r>
      <w:r>
        <w:rPr>
          <w:spacing w:val="-2"/>
        </w:rPr>
        <w:t> </w:t>
      </w:r>
      <w:r>
        <w:rPr/>
        <w:t>соответствующего</w:t>
      </w:r>
      <w:r>
        <w:rPr>
          <w:spacing w:val="-2"/>
        </w:rPr>
        <w:t> </w:t>
      </w:r>
      <w:r>
        <w:rPr/>
        <w:t>заявления.</w:t>
      </w:r>
    </w:p>
    <w:p>
      <w:pPr>
        <w:pStyle w:val="BodyText"/>
      </w:pPr>
      <w:r>
        <w:rPr>
          <w:i/>
          <w:u w:val="single"/>
        </w:rPr>
        <w:t>Источник</w:t>
      </w:r>
      <w:r>
        <w:rPr>
          <w:i/>
        </w:rPr>
        <w:t>:</w:t>
      </w:r>
      <w:r>
        <w:rPr>
          <w:i/>
          <w:spacing w:val="54"/>
        </w:rPr>
        <w:t> </w:t>
      </w:r>
      <w:r>
        <w:rPr/>
        <w:t>Официальный</w:t>
      </w:r>
      <w:r>
        <w:rPr>
          <w:spacing w:val="4"/>
        </w:rPr>
        <w:t> </w:t>
      </w:r>
      <w:r>
        <w:rPr/>
        <w:t>интернет-портал</w:t>
      </w:r>
      <w:r>
        <w:rPr>
          <w:spacing w:val="1"/>
        </w:rPr>
        <w:t> </w:t>
      </w:r>
      <w:r>
        <w:rPr/>
        <w:t>правовой</w:t>
      </w:r>
      <w:r>
        <w:rPr>
          <w:spacing w:val="5"/>
        </w:rPr>
        <w:t> </w:t>
      </w:r>
      <w:r>
        <w:rPr/>
        <w:t>информации</w:t>
      </w:r>
      <w:r>
        <w:rPr>
          <w:spacing w:val="5"/>
        </w:rPr>
        <w:t> </w:t>
      </w:r>
      <w:hyperlink r:id="rId5">
        <w:r>
          <w:rPr/>
          <w:t>http://www.pravo.gov.ru,</w:t>
        </w:r>
      </w:hyperlink>
      <w:r>
        <w:rPr>
          <w:spacing w:val="-57"/>
        </w:rPr>
        <w:t> </w:t>
      </w:r>
      <w:r>
        <w:rPr/>
        <w:t>31.10.2018,</w:t>
      </w:r>
      <w:r>
        <w:rPr>
          <w:spacing w:val="13"/>
        </w:rPr>
        <w:t> </w:t>
      </w:r>
      <w:r>
        <w:rPr/>
        <w:t>"Российская газета", N</w:t>
      </w:r>
      <w:r>
        <w:rPr>
          <w:spacing w:val="-1"/>
        </w:rPr>
        <w:t> </w:t>
      </w:r>
      <w:r>
        <w:rPr/>
        <w:t>247, 02.11.2018</w:t>
      </w:r>
    </w:p>
    <w:p>
      <w:pPr>
        <w:pStyle w:val="BodyText"/>
      </w:pPr>
      <w:hyperlink r:id="rId6">
        <w:r>
          <w:rPr>
            <w:u w:val="single"/>
          </w:rPr>
          <w:t>Федеральный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закон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от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30.10.2018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N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390-ФЗ</w:t>
        </w:r>
      </w:hyperlink>
    </w:p>
    <w:p>
      <w:pPr>
        <w:pStyle w:val="BodyText"/>
        <w:spacing w:before="5"/>
        <w:ind w:left="0"/>
        <w:rPr>
          <w:sz w:val="22"/>
        </w:rPr>
      </w:pPr>
    </w:p>
    <w:p>
      <w:pPr>
        <w:pStyle w:val="Heading1"/>
        <w:jc w:val="left"/>
      </w:pPr>
      <w:r>
        <w:rPr/>
        <w:t>Замена</w:t>
      </w:r>
      <w:r>
        <w:rPr>
          <w:spacing w:val="-3"/>
        </w:rPr>
        <w:t> </w:t>
      </w:r>
      <w:r>
        <w:rPr/>
        <w:t>полисов</w:t>
      </w:r>
      <w:r>
        <w:rPr>
          <w:spacing w:val="-2"/>
        </w:rPr>
        <w:t> </w:t>
      </w:r>
      <w:r>
        <w:rPr/>
        <w:t>обязательного</w:t>
      </w:r>
      <w:r>
        <w:rPr>
          <w:spacing w:val="-2"/>
        </w:rPr>
        <w:t> </w:t>
      </w:r>
      <w:r>
        <w:rPr/>
        <w:t>медицинского</w:t>
      </w:r>
      <w:r>
        <w:rPr>
          <w:spacing w:val="-2"/>
        </w:rPr>
        <w:t> </w:t>
      </w:r>
      <w:r>
        <w:rPr/>
        <w:t>страхования</w:t>
      </w:r>
    </w:p>
    <w:p>
      <w:pPr>
        <w:pStyle w:val="BodyText"/>
      </w:pPr>
      <w:r>
        <w:rPr/>
        <w:t>Все</w:t>
      </w:r>
      <w:r>
        <w:rPr>
          <w:spacing w:val="53"/>
        </w:rPr>
        <w:t> </w:t>
      </w:r>
      <w:r>
        <w:rPr/>
        <w:t>полисы,</w:t>
      </w:r>
      <w:r>
        <w:rPr>
          <w:spacing w:val="52"/>
        </w:rPr>
        <w:t> </w:t>
      </w:r>
      <w:r>
        <w:rPr/>
        <w:t>выданные</w:t>
      </w:r>
      <w:r>
        <w:rPr>
          <w:spacing w:val="51"/>
        </w:rPr>
        <w:t> </w:t>
      </w:r>
      <w:r>
        <w:rPr/>
        <w:t>ранее,</w:t>
      </w:r>
      <w:r>
        <w:rPr>
          <w:spacing w:val="54"/>
        </w:rPr>
        <w:t> </w:t>
      </w:r>
      <w:r>
        <w:rPr/>
        <w:t>в</w:t>
      </w:r>
      <w:r>
        <w:rPr>
          <w:spacing w:val="52"/>
        </w:rPr>
        <w:t> </w:t>
      </w:r>
      <w:r>
        <w:rPr/>
        <w:t>том</w:t>
      </w:r>
      <w:r>
        <w:rPr>
          <w:spacing w:val="52"/>
        </w:rPr>
        <w:t> </w:t>
      </w:r>
      <w:r>
        <w:rPr/>
        <w:t>числе</w:t>
      </w:r>
      <w:r>
        <w:rPr>
          <w:spacing w:val="51"/>
        </w:rPr>
        <w:t> </w:t>
      </w:r>
      <w:r>
        <w:rPr/>
        <w:t>старого</w:t>
      </w:r>
      <w:r>
        <w:rPr>
          <w:spacing w:val="52"/>
        </w:rPr>
        <w:t> </w:t>
      </w:r>
      <w:r>
        <w:rPr/>
        <w:t>образца,</w:t>
      </w:r>
      <w:r>
        <w:rPr>
          <w:spacing w:val="54"/>
        </w:rPr>
        <w:t> </w:t>
      </w:r>
      <w:r>
        <w:rPr/>
        <w:t>являются</w:t>
      </w:r>
      <w:r>
        <w:rPr>
          <w:spacing w:val="52"/>
        </w:rPr>
        <w:t> </w:t>
      </w:r>
      <w:r>
        <w:rPr/>
        <w:t>бессрочными</w:t>
      </w:r>
      <w:r>
        <w:rPr>
          <w:spacing w:val="53"/>
        </w:rPr>
        <w:t> </w:t>
      </w:r>
      <w:r>
        <w:rPr/>
        <w:t>и</w:t>
      </w:r>
      <w:r>
        <w:rPr>
          <w:spacing w:val="-57"/>
        </w:rPr>
        <w:t> </w:t>
      </w:r>
      <w:r>
        <w:rPr/>
        <w:t>продолжают</w:t>
      </w:r>
      <w:r>
        <w:rPr>
          <w:spacing w:val="-1"/>
        </w:rPr>
        <w:t> </w:t>
      </w:r>
      <w:r>
        <w:rPr/>
        <w:t>действовать</w:t>
      </w:r>
      <w:r>
        <w:rPr>
          <w:spacing w:val="1"/>
        </w:rPr>
        <w:t> </w:t>
      </w:r>
      <w:r>
        <w:rPr/>
        <w:t>на</w:t>
      </w:r>
      <w:r>
        <w:rPr>
          <w:spacing w:val="-1"/>
        </w:rPr>
        <w:t> </w:t>
      </w:r>
      <w:r>
        <w:rPr/>
        <w:t>всей</w:t>
      </w:r>
      <w:r>
        <w:rPr>
          <w:spacing w:val="-1"/>
        </w:rPr>
        <w:t> </w:t>
      </w:r>
      <w:r>
        <w:rPr/>
        <w:t>территории</w:t>
      </w:r>
      <w:r>
        <w:rPr>
          <w:spacing w:val="-2"/>
        </w:rPr>
        <w:t> </w:t>
      </w:r>
      <w:r>
        <w:rPr/>
        <w:t>Российской Федерации.</w:t>
      </w:r>
    </w:p>
    <w:p>
      <w:pPr>
        <w:pStyle w:val="BodyText"/>
        <w:ind w:right="5685"/>
      </w:pPr>
      <w:r>
        <w:rPr>
          <w:i/>
          <w:u w:val="single"/>
        </w:rPr>
        <w:t>Источник</w:t>
      </w:r>
      <w:r>
        <w:rPr>
          <w:i/>
        </w:rPr>
        <w:t>: </w:t>
      </w:r>
      <w:r>
        <w:rPr/>
        <w:t>Документ опубликован не был</w:t>
      </w:r>
      <w:r>
        <w:rPr>
          <w:spacing w:val="-57"/>
        </w:rPr>
        <w:t> </w:t>
      </w:r>
      <w:hyperlink r:id="rId7">
        <w:r>
          <w:rPr>
            <w:u w:val="single"/>
          </w:rPr>
          <w:t>Разъяснение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ФФОМС</w:t>
        </w:r>
      </w:hyperlink>
    </w:p>
    <w:p>
      <w:pPr>
        <w:pStyle w:val="BodyText"/>
        <w:spacing w:before="8"/>
        <w:ind w:left="0"/>
        <w:rPr>
          <w:sz w:val="22"/>
        </w:rPr>
      </w:pPr>
    </w:p>
    <w:p>
      <w:pPr>
        <w:pStyle w:val="Heading1"/>
        <w:spacing w:line="261" w:lineRule="auto"/>
        <w:ind w:right="114"/>
      </w:pPr>
      <w:r>
        <w:rPr/>
        <w:t>Сохранено</w:t>
      </w:r>
      <w:r>
        <w:rPr>
          <w:spacing w:val="1"/>
        </w:rPr>
        <w:t> </w:t>
      </w:r>
      <w:r>
        <w:rPr/>
        <w:t>действие</w:t>
      </w:r>
      <w:r>
        <w:rPr>
          <w:spacing w:val="1"/>
        </w:rPr>
        <w:t> </w:t>
      </w:r>
      <w:r>
        <w:rPr/>
        <w:t>льгот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имущественным</w:t>
      </w:r>
      <w:r>
        <w:rPr>
          <w:spacing w:val="1"/>
        </w:rPr>
        <w:t> </w:t>
      </w:r>
      <w:r>
        <w:rPr/>
        <w:t>налогам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физлиц,</w:t>
      </w:r>
      <w:r>
        <w:rPr>
          <w:spacing w:val="1"/>
        </w:rPr>
        <w:t> </w:t>
      </w:r>
      <w:r>
        <w:rPr/>
        <w:t>срок</w:t>
      </w:r>
      <w:r>
        <w:rPr>
          <w:spacing w:val="1"/>
        </w:rPr>
        <w:t> </w:t>
      </w:r>
      <w:r>
        <w:rPr/>
        <w:t>выхода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пенсию</w:t>
      </w:r>
      <w:r>
        <w:rPr>
          <w:spacing w:val="-2"/>
        </w:rPr>
        <w:t> </w:t>
      </w:r>
      <w:r>
        <w:rPr/>
        <w:t>которым отложен</w:t>
      </w:r>
    </w:p>
    <w:p>
      <w:pPr>
        <w:pStyle w:val="BodyText"/>
        <w:spacing w:line="243" w:lineRule="exact"/>
        <w:jc w:val="both"/>
      </w:pPr>
      <w:r>
        <w:rPr/>
        <w:t>В</w:t>
      </w:r>
      <w:r>
        <w:rPr>
          <w:spacing w:val="56"/>
        </w:rPr>
        <w:t> </w:t>
      </w:r>
      <w:r>
        <w:rPr/>
        <w:t>связи</w:t>
      </w:r>
      <w:r>
        <w:rPr>
          <w:spacing w:val="58"/>
        </w:rPr>
        <w:t> </w:t>
      </w:r>
      <w:r>
        <w:rPr/>
        <w:t>с</w:t>
      </w:r>
      <w:r>
        <w:rPr>
          <w:spacing w:val="56"/>
        </w:rPr>
        <w:t> </w:t>
      </w:r>
      <w:r>
        <w:rPr/>
        <w:t>повышением</w:t>
      </w:r>
      <w:r>
        <w:rPr>
          <w:spacing w:val="57"/>
        </w:rPr>
        <w:t> </w:t>
      </w:r>
      <w:r>
        <w:rPr/>
        <w:t>пенсионного</w:t>
      </w:r>
      <w:r>
        <w:rPr>
          <w:spacing w:val="58"/>
        </w:rPr>
        <w:t> </w:t>
      </w:r>
      <w:r>
        <w:rPr/>
        <w:t>возраста</w:t>
      </w:r>
      <w:r>
        <w:rPr>
          <w:spacing w:val="57"/>
        </w:rPr>
        <w:t> </w:t>
      </w:r>
      <w:r>
        <w:rPr/>
        <w:t>в</w:t>
      </w:r>
      <w:r>
        <w:rPr>
          <w:spacing w:val="57"/>
        </w:rPr>
        <w:t> </w:t>
      </w:r>
      <w:r>
        <w:rPr/>
        <w:t>Налоговый</w:t>
      </w:r>
      <w:r>
        <w:rPr>
          <w:spacing w:val="58"/>
        </w:rPr>
        <w:t> </w:t>
      </w:r>
      <w:r>
        <w:rPr/>
        <w:t>кодекс</w:t>
      </w:r>
      <w:r>
        <w:rPr>
          <w:spacing w:val="56"/>
        </w:rPr>
        <w:t> </w:t>
      </w:r>
      <w:r>
        <w:rPr/>
        <w:t>РФ</w:t>
      </w:r>
      <w:r>
        <w:rPr>
          <w:spacing w:val="58"/>
        </w:rPr>
        <w:t> </w:t>
      </w:r>
      <w:r>
        <w:rPr/>
        <w:t>внесены</w:t>
      </w:r>
      <w:r>
        <w:rPr>
          <w:spacing w:val="57"/>
        </w:rPr>
        <w:t> </w:t>
      </w:r>
      <w:r>
        <w:rPr/>
        <w:t>изменения,</w:t>
      </w:r>
    </w:p>
    <w:p>
      <w:pPr>
        <w:pStyle w:val="BodyText"/>
        <w:ind w:right="115"/>
        <w:jc w:val="both"/>
      </w:pPr>
      <w:r>
        <w:rPr/>
        <w:t>предусматривающие сохранение налоговых льгот по земельному налогу и налогу на имущество</w:t>
      </w:r>
      <w:r>
        <w:rPr>
          <w:spacing w:val="-57"/>
        </w:rPr>
        <w:t> </w:t>
      </w:r>
      <w:r>
        <w:rPr/>
        <w:t>физлиц,</w:t>
      </w:r>
      <w:r>
        <w:rPr>
          <w:spacing w:val="1"/>
        </w:rPr>
        <w:t> </w:t>
      </w:r>
      <w:r>
        <w:rPr/>
        <w:t>предоставляемых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настоящее</w:t>
      </w:r>
      <w:r>
        <w:rPr>
          <w:spacing w:val="1"/>
        </w:rPr>
        <w:t> </w:t>
      </w:r>
      <w:r>
        <w:rPr/>
        <w:t>время</w:t>
      </w:r>
      <w:r>
        <w:rPr>
          <w:spacing w:val="1"/>
        </w:rPr>
        <w:t> </w:t>
      </w:r>
      <w:r>
        <w:rPr/>
        <w:t>пенсионерам,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лиц,</w:t>
      </w:r>
      <w:r>
        <w:rPr>
          <w:spacing w:val="61"/>
        </w:rPr>
        <w:t> </w:t>
      </w:r>
      <w:r>
        <w:rPr/>
        <w:t>соответствующих</w:t>
      </w:r>
      <w:r>
        <w:rPr>
          <w:spacing w:val="1"/>
        </w:rPr>
        <w:t> </w:t>
      </w:r>
      <w:r>
        <w:rPr/>
        <w:t>условиям назначения пенсии, действующим на 31 декабря 2018 года. Закон вступает в силу с 1</w:t>
      </w:r>
      <w:r>
        <w:rPr>
          <w:spacing w:val="1"/>
        </w:rPr>
        <w:t> </w:t>
      </w:r>
      <w:r>
        <w:rPr/>
        <w:t>января</w:t>
      </w:r>
      <w:r>
        <w:rPr>
          <w:spacing w:val="-1"/>
        </w:rPr>
        <w:t> </w:t>
      </w:r>
      <w:r>
        <w:rPr/>
        <w:t>2019 года.</w:t>
      </w:r>
    </w:p>
    <w:p>
      <w:pPr>
        <w:pStyle w:val="BodyText"/>
        <w:spacing w:before="1"/>
        <w:ind w:right="111"/>
        <w:jc w:val="both"/>
      </w:pPr>
      <w:r>
        <w:rPr>
          <w:i/>
          <w:u w:val="single"/>
        </w:rPr>
        <w:t>Источник</w:t>
      </w:r>
      <w:r>
        <w:rPr>
          <w:i/>
        </w:rPr>
        <w:t>:</w:t>
      </w:r>
      <w:r>
        <w:rPr>
          <w:i/>
          <w:spacing w:val="1"/>
        </w:rPr>
        <w:t> </w:t>
      </w:r>
      <w:r>
        <w:rPr/>
        <w:t>Официальный</w:t>
      </w:r>
      <w:r>
        <w:rPr>
          <w:spacing w:val="1"/>
        </w:rPr>
        <w:t> </w:t>
      </w:r>
      <w:r>
        <w:rPr/>
        <w:t>интернет-портал</w:t>
      </w:r>
      <w:r>
        <w:rPr>
          <w:spacing w:val="1"/>
        </w:rPr>
        <w:t> </w:t>
      </w:r>
      <w:r>
        <w:rPr/>
        <w:t>правовой</w:t>
      </w:r>
      <w:r>
        <w:rPr>
          <w:spacing w:val="1"/>
        </w:rPr>
        <w:t> </w:t>
      </w:r>
      <w:r>
        <w:rPr/>
        <w:t>информации</w:t>
      </w:r>
      <w:r>
        <w:rPr>
          <w:spacing w:val="1"/>
        </w:rPr>
        <w:t> </w:t>
      </w:r>
      <w:hyperlink r:id="rId5">
        <w:r>
          <w:rPr/>
          <w:t>http://www.pravo.gov.ru,</w:t>
        </w:r>
      </w:hyperlink>
      <w:r>
        <w:rPr>
          <w:spacing w:val="1"/>
        </w:rPr>
        <w:t> </w:t>
      </w:r>
      <w:r>
        <w:rPr/>
        <w:t>31.10.2018,</w:t>
      </w:r>
      <w:r>
        <w:rPr>
          <w:spacing w:val="13"/>
        </w:rPr>
        <w:t> </w:t>
      </w:r>
      <w:r>
        <w:rPr/>
        <w:t>"Российская газета", N</w:t>
      </w:r>
      <w:r>
        <w:rPr>
          <w:spacing w:val="-1"/>
        </w:rPr>
        <w:t> </w:t>
      </w:r>
      <w:r>
        <w:rPr/>
        <w:t>247, 02.11.2018</w:t>
      </w:r>
    </w:p>
    <w:p>
      <w:pPr>
        <w:pStyle w:val="BodyText"/>
      </w:pPr>
      <w:hyperlink r:id="rId8">
        <w:r>
          <w:rPr>
            <w:u w:val="single"/>
          </w:rPr>
          <w:t>Федеральный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закон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от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30.10.2018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N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378-ФЗ</w:t>
        </w:r>
      </w:hyperlink>
    </w:p>
    <w:p>
      <w:pPr>
        <w:pStyle w:val="BodyText"/>
        <w:spacing w:before="8"/>
        <w:ind w:left="0"/>
        <w:rPr>
          <w:sz w:val="18"/>
        </w:rPr>
      </w:pPr>
    </w:p>
    <w:p>
      <w:pPr>
        <w:pStyle w:val="Heading1"/>
      </w:pPr>
      <w:r>
        <w:rPr/>
        <w:t>Деятельность</w:t>
      </w:r>
      <w:r>
        <w:rPr>
          <w:spacing w:val="-6"/>
        </w:rPr>
        <w:t> </w:t>
      </w:r>
      <w:r>
        <w:rPr/>
        <w:t>по</w:t>
      </w:r>
      <w:r>
        <w:rPr>
          <w:spacing w:val="-2"/>
        </w:rPr>
        <w:t> </w:t>
      </w:r>
      <w:r>
        <w:rPr/>
        <w:t>перевозкам</w:t>
      </w:r>
      <w:r>
        <w:rPr>
          <w:spacing w:val="-4"/>
        </w:rPr>
        <w:t> </w:t>
      </w:r>
      <w:r>
        <w:rPr/>
        <w:t>пассажиров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иных</w:t>
      </w:r>
      <w:r>
        <w:rPr>
          <w:spacing w:val="-3"/>
        </w:rPr>
        <w:t> </w:t>
      </w:r>
      <w:r>
        <w:rPr/>
        <w:t>лиц</w:t>
      </w:r>
      <w:r>
        <w:rPr>
          <w:spacing w:val="-1"/>
        </w:rPr>
        <w:t> </w:t>
      </w:r>
      <w:r>
        <w:rPr/>
        <w:t>автобусами</w:t>
      </w:r>
      <w:r>
        <w:rPr>
          <w:spacing w:val="-5"/>
        </w:rPr>
        <w:t> </w:t>
      </w:r>
      <w:r>
        <w:rPr/>
        <w:t>будет</w:t>
      </w:r>
      <w:r>
        <w:rPr>
          <w:spacing w:val="-1"/>
        </w:rPr>
        <w:t> </w:t>
      </w:r>
      <w:r>
        <w:rPr/>
        <w:t>лицензироваться</w:t>
      </w:r>
    </w:p>
    <w:p>
      <w:pPr>
        <w:pStyle w:val="BodyText"/>
        <w:ind w:right="116"/>
        <w:jc w:val="both"/>
      </w:pPr>
      <w:r>
        <w:rPr/>
        <w:t>Закреплен перечень перевозок, в отношении которых лицензирование не осуществляется (в т.ч.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перевозок,</w:t>
      </w:r>
      <w:r>
        <w:rPr>
          <w:spacing w:val="1"/>
        </w:rPr>
        <w:t> </w:t>
      </w:r>
      <w:r>
        <w:rPr/>
        <w:t>выполняемых</w:t>
      </w:r>
      <w:r>
        <w:rPr>
          <w:spacing w:val="1"/>
        </w:rPr>
        <w:t> </w:t>
      </w:r>
      <w:r>
        <w:rPr/>
        <w:t>автобусами</w:t>
      </w:r>
      <w:r>
        <w:rPr>
          <w:spacing w:val="1"/>
        </w:rPr>
        <w:t> </w:t>
      </w:r>
      <w:r>
        <w:rPr/>
        <w:t>пожарной</w:t>
      </w:r>
      <w:r>
        <w:rPr>
          <w:spacing w:val="1"/>
        </w:rPr>
        <w:t> </w:t>
      </w:r>
      <w:r>
        <w:rPr/>
        <w:t>охраны,</w:t>
      </w:r>
      <w:r>
        <w:rPr>
          <w:spacing w:val="1"/>
        </w:rPr>
        <w:t> </w:t>
      </w:r>
      <w:r>
        <w:rPr/>
        <w:t>скорой</w:t>
      </w:r>
      <w:r>
        <w:rPr>
          <w:spacing w:val="1"/>
        </w:rPr>
        <w:t> </w:t>
      </w:r>
      <w:r>
        <w:rPr/>
        <w:t>медицинской</w:t>
      </w:r>
      <w:r>
        <w:rPr>
          <w:spacing w:val="1"/>
        </w:rPr>
        <w:t> </w:t>
      </w:r>
      <w:r>
        <w:rPr/>
        <w:t>помощи,</w:t>
      </w:r>
      <w:r>
        <w:rPr>
          <w:spacing w:val="-3"/>
        </w:rPr>
        <w:t> </w:t>
      </w:r>
      <w:r>
        <w:rPr/>
        <w:t>полиции,</w:t>
      </w:r>
      <w:r>
        <w:rPr>
          <w:spacing w:val="-2"/>
        </w:rPr>
        <w:t> </w:t>
      </w:r>
      <w:r>
        <w:rPr/>
        <w:t>аварийно-спасательных</w:t>
      </w:r>
      <w:r>
        <w:rPr>
          <w:spacing w:val="-1"/>
        </w:rPr>
        <w:t> </w:t>
      </w:r>
      <w:r>
        <w:rPr/>
        <w:t>служб,</w:t>
      </w:r>
      <w:r>
        <w:rPr>
          <w:spacing w:val="-2"/>
        </w:rPr>
        <w:t> </w:t>
      </w:r>
      <w:r>
        <w:rPr/>
        <w:t>военной</w:t>
      </w:r>
      <w:r>
        <w:rPr>
          <w:spacing w:val="-3"/>
        </w:rPr>
        <w:t> </w:t>
      </w:r>
      <w:r>
        <w:rPr/>
        <w:t>автомобильной</w:t>
      </w:r>
      <w:r>
        <w:rPr>
          <w:spacing w:val="-4"/>
        </w:rPr>
        <w:t> </w:t>
      </w:r>
      <w:r>
        <w:rPr/>
        <w:t>инспекции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др.).</w:t>
      </w:r>
    </w:p>
    <w:p>
      <w:pPr>
        <w:pStyle w:val="BodyText"/>
      </w:pPr>
      <w:r>
        <w:rPr>
          <w:i/>
          <w:u w:val="single"/>
        </w:rPr>
        <w:t>Источник</w:t>
      </w:r>
      <w:r>
        <w:rPr>
          <w:i/>
        </w:rPr>
        <w:t>:</w:t>
      </w:r>
      <w:r>
        <w:rPr>
          <w:i/>
          <w:spacing w:val="54"/>
        </w:rPr>
        <w:t> </w:t>
      </w:r>
      <w:r>
        <w:rPr/>
        <w:t>Официальный</w:t>
      </w:r>
      <w:r>
        <w:rPr>
          <w:spacing w:val="4"/>
        </w:rPr>
        <w:t> </w:t>
      </w:r>
      <w:r>
        <w:rPr/>
        <w:t>интернет-портал</w:t>
      </w:r>
      <w:r>
        <w:rPr>
          <w:spacing w:val="1"/>
        </w:rPr>
        <w:t> </w:t>
      </w:r>
      <w:r>
        <w:rPr/>
        <w:t>правовой</w:t>
      </w:r>
      <w:r>
        <w:rPr>
          <w:spacing w:val="5"/>
        </w:rPr>
        <w:t> </w:t>
      </w:r>
      <w:r>
        <w:rPr/>
        <w:t>информации</w:t>
      </w:r>
      <w:r>
        <w:rPr>
          <w:spacing w:val="5"/>
        </w:rPr>
        <w:t> </w:t>
      </w:r>
      <w:hyperlink r:id="rId5">
        <w:r>
          <w:rPr/>
          <w:t>http://www.pravo.gov.ru,</w:t>
        </w:r>
      </w:hyperlink>
      <w:r>
        <w:rPr>
          <w:spacing w:val="-57"/>
        </w:rPr>
        <w:t> </w:t>
      </w:r>
      <w:r>
        <w:rPr/>
        <w:t>31.10.2018,</w:t>
      </w:r>
      <w:r>
        <w:rPr>
          <w:spacing w:val="13"/>
        </w:rPr>
        <w:t> </w:t>
      </w:r>
      <w:r>
        <w:rPr/>
        <w:t>"Российская газета", N</w:t>
      </w:r>
      <w:r>
        <w:rPr>
          <w:spacing w:val="-1"/>
        </w:rPr>
        <w:t> </w:t>
      </w:r>
      <w:r>
        <w:rPr/>
        <w:t>247, 02.11.2018</w:t>
      </w:r>
    </w:p>
    <w:p>
      <w:pPr>
        <w:pStyle w:val="BodyText"/>
      </w:pPr>
      <w:hyperlink r:id="rId9">
        <w:r>
          <w:rPr>
            <w:u w:val="single"/>
          </w:rPr>
          <w:t>Федеральный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закон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от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30.10.2018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N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386-ФЗ</w:t>
        </w:r>
      </w:hyperlink>
    </w:p>
    <w:p>
      <w:pPr>
        <w:pStyle w:val="BodyText"/>
        <w:spacing w:before="6"/>
        <w:ind w:left="0"/>
        <w:rPr>
          <w:sz w:val="20"/>
        </w:rPr>
      </w:pPr>
    </w:p>
    <w:p>
      <w:pPr>
        <w:pStyle w:val="Heading1"/>
      </w:pPr>
      <w:r>
        <w:rPr/>
        <w:t>Срочный</w:t>
      </w:r>
      <w:r>
        <w:rPr>
          <w:spacing w:val="-4"/>
        </w:rPr>
        <w:t> </w:t>
      </w:r>
      <w:r>
        <w:rPr/>
        <w:t>договор</w:t>
      </w:r>
      <w:r>
        <w:rPr>
          <w:spacing w:val="-4"/>
        </w:rPr>
        <w:t> </w:t>
      </w:r>
      <w:r>
        <w:rPr/>
        <w:t>можно</w:t>
      </w:r>
      <w:r>
        <w:rPr>
          <w:spacing w:val="-5"/>
        </w:rPr>
        <w:t> </w:t>
      </w:r>
      <w:r>
        <w:rPr/>
        <w:t>продлить</w:t>
      </w:r>
      <w:r>
        <w:rPr>
          <w:spacing w:val="-7"/>
        </w:rPr>
        <w:t> </w:t>
      </w:r>
      <w:r>
        <w:rPr/>
        <w:t>допсоглашением?</w:t>
      </w:r>
    </w:p>
    <w:p>
      <w:pPr>
        <w:pStyle w:val="BodyText"/>
        <w:ind w:right="106"/>
        <w:jc w:val="both"/>
      </w:pPr>
      <w:r>
        <w:rPr/>
        <w:t>Ведомство отметило: по общему правилу увеличивать срок договора нельзя. Такую же позицию</w:t>
      </w:r>
      <w:r>
        <w:rPr>
          <w:spacing w:val="-57"/>
        </w:rPr>
        <w:t> </w:t>
      </w:r>
      <w:r>
        <w:rPr/>
        <w:t>высказывал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2014</w:t>
      </w:r>
      <w:r>
        <w:rPr>
          <w:spacing w:val="1"/>
        </w:rPr>
        <w:t> </w:t>
      </w:r>
      <w:r>
        <w:rPr/>
        <w:t>году</w:t>
      </w:r>
      <w:r>
        <w:rPr>
          <w:spacing w:val="1"/>
        </w:rPr>
        <w:t> </w:t>
      </w:r>
      <w:r>
        <w:rPr/>
        <w:t>ВС</w:t>
      </w:r>
      <w:r>
        <w:rPr>
          <w:spacing w:val="1"/>
        </w:rPr>
        <w:t> </w:t>
      </w:r>
      <w:r>
        <w:rPr/>
        <w:t>РФ.</w:t>
      </w:r>
      <w:r>
        <w:rPr>
          <w:spacing w:val="1"/>
        </w:rPr>
        <w:t> </w:t>
      </w:r>
      <w:r>
        <w:rPr/>
        <w:t>Если</w:t>
      </w:r>
      <w:r>
        <w:rPr>
          <w:spacing w:val="1"/>
        </w:rPr>
        <w:t> </w:t>
      </w:r>
      <w:r>
        <w:rPr/>
        <w:t>работодатель</w:t>
      </w:r>
      <w:r>
        <w:rPr>
          <w:spacing w:val="1"/>
        </w:rPr>
        <w:t> </w:t>
      </w:r>
      <w:r>
        <w:rPr/>
        <w:t>продлевает</w:t>
      </w:r>
      <w:r>
        <w:rPr>
          <w:spacing w:val="1"/>
        </w:rPr>
        <w:t> </w:t>
      </w:r>
      <w:r>
        <w:rPr/>
        <w:t>договор,</w:t>
      </w:r>
      <w:r>
        <w:rPr>
          <w:spacing w:val="1"/>
        </w:rPr>
        <w:t> </w:t>
      </w:r>
      <w:r>
        <w:rPr/>
        <w:t>значит,</w:t>
      </w:r>
      <w:r>
        <w:rPr>
          <w:spacing w:val="1"/>
        </w:rPr>
        <w:t> </w:t>
      </w:r>
      <w:r>
        <w:rPr/>
        <w:t>признает</w:t>
      </w:r>
      <w:r>
        <w:rPr>
          <w:spacing w:val="1"/>
        </w:rPr>
        <w:t> </w:t>
      </w:r>
      <w:r>
        <w:rPr/>
        <w:t>отношения бессрочными. Вместе с тем Роструд пояснил: иногда срок договора все-таки можно</w:t>
      </w:r>
      <w:r>
        <w:rPr>
          <w:spacing w:val="1"/>
        </w:rPr>
        <w:t> </w:t>
      </w:r>
      <w:r>
        <w:rPr/>
        <w:t>увеличить,</w:t>
      </w:r>
      <w:r>
        <w:rPr>
          <w:spacing w:val="1"/>
        </w:rPr>
        <w:t> </w:t>
      </w:r>
      <w:r>
        <w:rPr/>
        <w:t>заключив</w:t>
      </w:r>
      <w:r>
        <w:rPr>
          <w:spacing w:val="1"/>
        </w:rPr>
        <w:t> </w:t>
      </w:r>
      <w:r>
        <w:rPr/>
        <w:t>дополнительное</w:t>
      </w:r>
      <w:r>
        <w:rPr>
          <w:spacing w:val="1"/>
        </w:rPr>
        <w:t> </w:t>
      </w:r>
      <w:r>
        <w:rPr/>
        <w:t>соглашение.</w:t>
      </w:r>
      <w:r>
        <w:rPr>
          <w:spacing w:val="1"/>
        </w:rPr>
        <w:t> </w:t>
      </w:r>
      <w:r>
        <w:rPr/>
        <w:t>Однако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этого</w:t>
      </w:r>
      <w:r>
        <w:rPr>
          <w:spacing w:val="1"/>
        </w:rPr>
        <w:t> </w:t>
      </w:r>
      <w:r>
        <w:rPr/>
        <w:t>должны</w:t>
      </w:r>
      <w:r>
        <w:rPr>
          <w:spacing w:val="1"/>
        </w:rPr>
        <w:t> </w:t>
      </w:r>
      <w:r>
        <w:rPr/>
        <w:t>соблюдаться</w:t>
      </w:r>
      <w:r>
        <w:rPr>
          <w:spacing w:val="1"/>
        </w:rPr>
        <w:t> </w:t>
      </w:r>
      <w:r>
        <w:rPr/>
        <w:t>следующие условия: - сохранилось основание срочности; - общий срок договора не превысил</w:t>
      </w:r>
      <w:r>
        <w:rPr>
          <w:spacing w:val="1"/>
        </w:rPr>
        <w:t> </w:t>
      </w:r>
      <w:r>
        <w:rPr/>
        <w:t>пяти лет. Полагаем, речь идет об ограниченном круге ситуаций. Примером может послужить</w:t>
      </w:r>
      <w:r>
        <w:rPr>
          <w:spacing w:val="1"/>
        </w:rPr>
        <w:t> </w:t>
      </w:r>
      <w:r>
        <w:rPr/>
        <w:t>дело, рассмотренное Санкт-Петербургским городским судом. Так как продолжились подрядные</w:t>
      </w:r>
      <w:r>
        <w:rPr>
          <w:spacing w:val="-57"/>
        </w:rPr>
        <w:t> </w:t>
      </w:r>
      <w:r>
        <w:rPr/>
        <w:t>работы,</w:t>
      </w:r>
      <w:r>
        <w:rPr>
          <w:spacing w:val="1"/>
        </w:rPr>
        <w:t> </w:t>
      </w:r>
      <w:r>
        <w:rPr/>
        <w:t>выполняемые</w:t>
      </w:r>
      <w:r>
        <w:rPr>
          <w:spacing w:val="1"/>
        </w:rPr>
        <w:t> </w:t>
      </w:r>
      <w:r>
        <w:rPr/>
        <w:t>сотрудником,</w:t>
      </w:r>
      <w:r>
        <w:rPr>
          <w:spacing w:val="1"/>
        </w:rPr>
        <w:t> </w:t>
      </w:r>
      <w:r>
        <w:rPr/>
        <w:t>то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продление</w:t>
      </w:r>
      <w:r>
        <w:rPr>
          <w:spacing w:val="1"/>
        </w:rPr>
        <w:t> </w:t>
      </w:r>
      <w:r>
        <w:rPr/>
        <w:t>срока</w:t>
      </w:r>
      <w:r>
        <w:rPr>
          <w:spacing w:val="1"/>
        </w:rPr>
        <w:t> </w:t>
      </w:r>
      <w:r>
        <w:rPr/>
        <w:t>трудового</w:t>
      </w:r>
      <w:r>
        <w:rPr>
          <w:spacing w:val="1"/>
        </w:rPr>
        <w:t> </w:t>
      </w:r>
      <w:r>
        <w:rPr/>
        <w:t>договора</w:t>
      </w:r>
      <w:r>
        <w:rPr>
          <w:spacing w:val="1"/>
        </w:rPr>
        <w:t> </w:t>
      </w:r>
      <w:r>
        <w:rPr/>
        <w:t>оказалось</w:t>
      </w:r>
      <w:r>
        <w:rPr>
          <w:spacing w:val="1"/>
        </w:rPr>
        <w:t> </w:t>
      </w:r>
      <w:r>
        <w:rPr/>
        <w:t>правомерным.</w:t>
      </w:r>
    </w:p>
    <w:p>
      <w:pPr>
        <w:pStyle w:val="BodyText"/>
        <w:ind w:right="5685"/>
      </w:pPr>
      <w:r>
        <w:rPr>
          <w:i/>
          <w:u w:val="single"/>
        </w:rPr>
        <w:t>Источник</w:t>
      </w:r>
      <w:r>
        <w:rPr>
          <w:i/>
        </w:rPr>
        <w:t>: </w:t>
      </w:r>
      <w:r>
        <w:rPr/>
        <w:t>Документ опубликован не был</w:t>
      </w:r>
      <w:r>
        <w:rPr>
          <w:spacing w:val="-57"/>
        </w:rPr>
        <w:t> </w:t>
      </w:r>
      <w:hyperlink r:id="rId10">
        <w:r>
          <w:rPr>
            <w:u w:val="single"/>
          </w:rPr>
          <w:t>Доклад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Роструда</w:t>
        </w:r>
        <w:r>
          <w:rPr>
            <w:spacing w:val="-3"/>
            <w:u w:val="single"/>
          </w:rPr>
          <w:t> </w:t>
        </w:r>
        <w:r>
          <w:rPr>
            <w:u w:val="single"/>
          </w:rPr>
          <w:t>за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III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квартал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2018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года</w:t>
        </w:r>
      </w:hyperlink>
    </w:p>
    <w:p>
      <w:pPr>
        <w:pStyle w:val="BodyText"/>
        <w:ind w:right="776"/>
      </w:pPr>
      <w:r>
        <w:rPr/>
        <w:t>Официальный интернет-портал правовой информации </w:t>
      </w:r>
      <w:hyperlink r:id="rId5">
        <w:r>
          <w:rPr/>
          <w:t>http://www.pravo.gov.ru,</w:t>
        </w:r>
      </w:hyperlink>
      <w:r>
        <w:rPr/>
        <w:t> 24.10.2018</w:t>
      </w:r>
      <w:r>
        <w:rPr>
          <w:spacing w:val="-58"/>
        </w:rPr>
        <w:t> </w:t>
      </w:r>
      <w:hyperlink r:id="rId11">
        <w:r>
          <w:rPr>
            <w:u w:val="single"/>
          </w:rPr>
          <w:t>Распоряжение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Правительства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РФ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от 22.10.2018 N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2273-р</w:t>
        </w:r>
      </w:hyperlink>
    </w:p>
    <w:p>
      <w:pPr>
        <w:pStyle w:val="BodyText"/>
        <w:spacing w:before="7"/>
        <w:ind w:left="0"/>
        <w:rPr>
          <w:sz w:val="22"/>
        </w:rPr>
      </w:pPr>
    </w:p>
    <w:p>
      <w:pPr>
        <w:pStyle w:val="Heading1"/>
      </w:pPr>
      <w:r>
        <w:rPr/>
        <w:t>КС</w:t>
      </w:r>
      <w:r>
        <w:rPr>
          <w:spacing w:val="-4"/>
        </w:rPr>
        <w:t> </w:t>
      </w:r>
      <w:r>
        <w:rPr/>
        <w:t>РФ</w:t>
      </w:r>
      <w:r>
        <w:rPr>
          <w:spacing w:val="-2"/>
        </w:rPr>
        <w:t> </w:t>
      </w:r>
      <w:r>
        <w:rPr/>
        <w:t>запретил</w:t>
      </w:r>
      <w:r>
        <w:rPr>
          <w:spacing w:val="-4"/>
        </w:rPr>
        <w:t> </w:t>
      </w:r>
      <w:r>
        <w:rPr/>
        <w:t>"сжигать"</w:t>
      </w:r>
      <w:r>
        <w:rPr>
          <w:spacing w:val="-1"/>
        </w:rPr>
        <w:t> </w:t>
      </w:r>
      <w:r>
        <w:rPr/>
        <w:t>неиспользованные</w:t>
      </w:r>
      <w:r>
        <w:rPr>
          <w:spacing w:val="-4"/>
        </w:rPr>
        <w:t> </w:t>
      </w:r>
      <w:r>
        <w:rPr/>
        <w:t>отпуска</w:t>
      </w:r>
    </w:p>
    <w:p>
      <w:pPr>
        <w:pStyle w:val="BodyText"/>
        <w:ind w:right="107"/>
        <w:jc w:val="both"/>
      </w:pPr>
      <w:r>
        <w:rPr/>
        <w:t>Конституционный суд указал: при увольнении сотруднику нужно компенсировать все отпуска,</w:t>
      </w:r>
      <w:r>
        <w:rPr>
          <w:spacing w:val="1"/>
        </w:rPr>
        <w:t> </w:t>
      </w:r>
      <w:r>
        <w:rPr/>
        <w:t>которые он не отгулял за время работы. При этом неважно, как долго сотрудник не отдыхал.</w:t>
      </w:r>
      <w:r>
        <w:rPr>
          <w:spacing w:val="1"/>
        </w:rPr>
        <w:t> </w:t>
      </w:r>
      <w:r>
        <w:rPr/>
        <w:t>Проблема заключалась в том, что согласно Конвенции МОТ N 132 остаток отпуска нужно</w:t>
      </w:r>
      <w:r>
        <w:rPr>
          <w:spacing w:val="1"/>
        </w:rPr>
        <w:t> </w:t>
      </w:r>
      <w:r>
        <w:rPr/>
        <w:t>использовать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позднее</w:t>
      </w:r>
      <w:r>
        <w:rPr>
          <w:spacing w:val="1"/>
        </w:rPr>
        <w:t> </w:t>
      </w:r>
      <w:r>
        <w:rPr/>
        <w:t>18</w:t>
      </w:r>
      <w:r>
        <w:rPr>
          <w:spacing w:val="1"/>
        </w:rPr>
        <w:t> </w:t>
      </w:r>
      <w:r>
        <w:rPr/>
        <w:t>месяцев</w:t>
      </w:r>
      <w:r>
        <w:rPr>
          <w:spacing w:val="1"/>
        </w:rPr>
        <w:t> </w:t>
      </w:r>
      <w:r>
        <w:rPr/>
        <w:t>после</w:t>
      </w:r>
      <w:r>
        <w:rPr>
          <w:spacing w:val="1"/>
        </w:rPr>
        <w:t> </w:t>
      </w:r>
      <w:r>
        <w:rPr/>
        <w:t>окончания</w:t>
      </w:r>
      <w:r>
        <w:rPr>
          <w:spacing w:val="1"/>
        </w:rPr>
        <w:t> </w:t>
      </w:r>
      <w:r>
        <w:rPr/>
        <w:t>года,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который</w:t>
      </w:r>
      <w:r>
        <w:rPr>
          <w:spacing w:val="1"/>
        </w:rPr>
        <w:t> </w:t>
      </w:r>
      <w:r>
        <w:rPr/>
        <w:t>этот</w:t>
      </w:r>
      <w:r>
        <w:rPr>
          <w:spacing w:val="1"/>
        </w:rPr>
        <w:t> </w:t>
      </w:r>
      <w:r>
        <w:rPr/>
        <w:t>отпуск</w:t>
      </w:r>
      <w:r>
        <w:rPr>
          <w:spacing w:val="1"/>
        </w:rPr>
        <w:t> </w:t>
      </w:r>
      <w:r>
        <w:rPr/>
        <w:t>предоставляется.</w:t>
      </w:r>
      <w:r>
        <w:rPr>
          <w:spacing w:val="35"/>
        </w:rPr>
        <w:t> </w:t>
      </w:r>
      <w:r>
        <w:rPr/>
        <w:t>Некоторые</w:t>
      </w:r>
      <w:r>
        <w:rPr>
          <w:spacing w:val="36"/>
        </w:rPr>
        <w:t> </w:t>
      </w:r>
      <w:r>
        <w:rPr/>
        <w:t>суды</w:t>
      </w:r>
      <w:r>
        <w:rPr>
          <w:spacing w:val="36"/>
        </w:rPr>
        <w:t> </w:t>
      </w:r>
      <w:r>
        <w:rPr/>
        <w:t>рассматривали</w:t>
      </w:r>
      <w:r>
        <w:rPr>
          <w:spacing w:val="38"/>
        </w:rPr>
        <w:t> </w:t>
      </w:r>
      <w:r>
        <w:rPr/>
        <w:t>данное</w:t>
      </w:r>
      <w:r>
        <w:rPr>
          <w:spacing w:val="35"/>
        </w:rPr>
        <w:t> </w:t>
      </w:r>
      <w:r>
        <w:rPr/>
        <w:t>правило</w:t>
      </w:r>
      <w:r>
        <w:rPr>
          <w:spacing w:val="37"/>
        </w:rPr>
        <w:t> </w:t>
      </w:r>
      <w:r>
        <w:rPr/>
        <w:t>как</w:t>
      </w:r>
      <w:r>
        <w:rPr>
          <w:spacing w:val="36"/>
        </w:rPr>
        <w:t> </w:t>
      </w:r>
      <w:r>
        <w:rPr/>
        <w:t>один</w:t>
      </w:r>
      <w:r>
        <w:rPr>
          <w:spacing w:val="37"/>
        </w:rPr>
        <w:t> </w:t>
      </w:r>
      <w:r>
        <w:rPr/>
        <w:t>из</w:t>
      </w:r>
      <w:r>
        <w:rPr>
          <w:spacing w:val="38"/>
        </w:rPr>
        <w:t> </w:t>
      </w:r>
      <w:r>
        <w:rPr/>
        <w:t>ограничителей</w:t>
      </w:r>
    </w:p>
    <w:p>
      <w:pPr>
        <w:spacing w:after="0"/>
        <w:jc w:val="both"/>
        <w:sectPr>
          <w:type w:val="continuous"/>
          <w:pgSz w:w="11910" w:h="16840"/>
          <w:pgMar w:top="200" w:bottom="0" w:left="1020" w:right="740"/>
        </w:sectPr>
      </w:pPr>
    </w:p>
    <w:p>
      <w:pPr>
        <w:pStyle w:val="BodyText"/>
        <w:spacing w:before="79"/>
        <w:ind w:right="107"/>
        <w:jc w:val="both"/>
      </w:pPr>
      <w:r>
        <w:rPr/>
        <w:t>срока,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течение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работник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обратиться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суд,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взыскать</w:t>
      </w:r>
      <w:r>
        <w:rPr>
          <w:spacing w:val="1"/>
        </w:rPr>
        <w:t> </w:t>
      </w:r>
      <w:r>
        <w:rPr/>
        <w:t>деньги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неиспользованные отпуска. Так</w:t>
      </w:r>
      <w:r>
        <w:rPr>
          <w:spacing w:val="1"/>
        </w:rPr>
        <w:t> </w:t>
      </w:r>
      <w:r>
        <w:rPr/>
        <w:t>поступали,</w:t>
      </w:r>
      <w:r>
        <w:rPr>
          <w:spacing w:val="1"/>
        </w:rPr>
        <w:t> </w:t>
      </w:r>
      <w:r>
        <w:rPr/>
        <w:t>в частности, Мосгорсуд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Санкт-Петербургский</w:t>
      </w:r>
      <w:r>
        <w:rPr>
          <w:spacing w:val="1"/>
        </w:rPr>
        <w:t> </w:t>
      </w:r>
      <w:r>
        <w:rPr/>
        <w:t>городской суд. КС РФ отметил, что правило о 18 месяцах не должно применяться к уволенным</w:t>
      </w:r>
      <w:r>
        <w:rPr>
          <w:spacing w:val="1"/>
        </w:rPr>
        <w:t> </w:t>
      </w:r>
      <w:r>
        <w:rPr/>
        <w:t>работникам и ограничивать их право на компенсацию. Значит, даже если прошло, к примеру, 10</w:t>
      </w:r>
      <w:r>
        <w:rPr>
          <w:spacing w:val="-57"/>
        </w:rPr>
        <w:t> </w:t>
      </w:r>
      <w:r>
        <w:rPr/>
        <w:t>лет с тех пор, как не был использован отпуск, то за него все равно придется платить в случае</w:t>
      </w:r>
      <w:r>
        <w:rPr>
          <w:spacing w:val="1"/>
        </w:rPr>
        <w:t> </w:t>
      </w:r>
      <w:r>
        <w:rPr/>
        <w:t>увольнения</w:t>
      </w:r>
      <w:r>
        <w:rPr>
          <w:spacing w:val="-1"/>
        </w:rPr>
        <w:t> </w:t>
      </w:r>
      <w:r>
        <w:rPr/>
        <w:t>сотрудника.</w:t>
      </w:r>
    </w:p>
    <w:p>
      <w:pPr>
        <w:pStyle w:val="BodyText"/>
        <w:ind w:right="5494"/>
        <w:jc w:val="both"/>
      </w:pPr>
      <w:r>
        <w:rPr>
          <w:i/>
          <w:u w:val="single"/>
        </w:rPr>
        <w:t>Источник</w:t>
      </w:r>
      <w:r>
        <w:rPr>
          <w:i/>
        </w:rPr>
        <w:t>: </w:t>
      </w:r>
      <w:r>
        <w:rPr/>
        <w:t>Российская газета, 27.10.2018</w:t>
      </w:r>
      <w:r>
        <w:rPr>
          <w:spacing w:val="1"/>
        </w:rPr>
        <w:t> </w:t>
      </w:r>
      <w:hyperlink r:id="rId12">
        <w:r>
          <w:rPr>
            <w:u w:val="single"/>
          </w:rPr>
          <w:t>Постановление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КС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РФ</w:t>
        </w:r>
        <w:r>
          <w:rPr>
            <w:spacing w:val="-4"/>
            <w:u w:val="single"/>
          </w:rPr>
          <w:t> </w:t>
        </w:r>
        <w:r>
          <w:rPr>
            <w:u w:val="single"/>
          </w:rPr>
          <w:t>от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25.10.2018 N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38-П</w:t>
        </w:r>
      </w:hyperlink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18"/>
        </w:rPr>
      </w:pPr>
    </w:p>
    <w:p>
      <w:pPr>
        <w:pStyle w:val="Heading1"/>
        <w:spacing w:line="240" w:lineRule="auto"/>
        <w:ind w:left="2467" w:right="2465"/>
        <w:jc w:val="center"/>
      </w:pPr>
      <w:r>
        <w:rPr/>
        <w:t>МЕСТНЫЕ</w:t>
      </w:r>
      <w:r>
        <w:rPr>
          <w:spacing w:val="-3"/>
        </w:rPr>
        <w:t> </w:t>
      </w:r>
      <w:r>
        <w:rPr/>
        <w:t>ДОКУМЕНТЫ</w:t>
      </w:r>
    </w:p>
    <w:p>
      <w:pPr>
        <w:pStyle w:val="BodyText"/>
        <w:spacing w:before="1"/>
        <w:ind w:left="0"/>
        <w:rPr>
          <w:b/>
          <w:sz w:val="26"/>
        </w:rPr>
      </w:pPr>
    </w:p>
    <w:p>
      <w:pPr>
        <w:spacing w:line="274" w:lineRule="exact" w:before="0"/>
        <w:ind w:left="112" w:right="0" w:firstLine="0"/>
        <w:jc w:val="both"/>
        <w:rPr>
          <w:b/>
          <w:sz w:val="24"/>
        </w:rPr>
      </w:pPr>
      <w:r>
        <w:rPr>
          <w:b/>
          <w:sz w:val="24"/>
        </w:rPr>
        <w:t>Прожиточный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минимум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III квартал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2018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года</w:t>
      </w:r>
    </w:p>
    <w:p>
      <w:pPr>
        <w:pStyle w:val="BodyText"/>
        <w:ind w:right="108"/>
        <w:jc w:val="both"/>
      </w:pPr>
      <w:r>
        <w:rPr/>
        <w:t>Установлена величина прожиточного минимум: в расчете на душу населения Свердловской</w:t>
      </w:r>
      <w:r>
        <w:rPr>
          <w:spacing w:val="1"/>
        </w:rPr>
        <w:t> </w:t>
      </w:r>
      <w:r>
        <w:rPr/>
        <w:t>области - 10656 рублей в месяц; для трудоспособного населения - 11386 рублей в месяц; для</w:t>
      </w:r>
      <w:r>
        <w:rPr>
          <w:spacing w:val="1"/>
        </w:rPr>
        <w:t> </w:t>
      </w:r>
      <w:r>
        <w:rPr/>
        <w:t>пенсионеров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8785 рублей в</w:t>
      </w:r>
      <w:r>
        <w:rPr>
          <w:spacing w:val="-2"/>
        </w:rPr>
        <w:t> </w:t>
      </w:r>
      <w:r>
        <w:rPr/>
        <w:t>месяц; для</w:t>
      </w:r>
      <w:r>
        <w:rPr>
          <w:spacing w:val="-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-</w:t>
      </w:r>
      <w:r>
        <w:rPr>
          <w:spacing w:val="-2"/>
        </w:rPr>
        <w:t> </w:t>
      </w:r>
      <w:r>
        <w:rPr/>
        <w:t>11022 рубля в</w:t>
      </w:r>
      <w:r>
        <w:rPr>
          <w:spacing w:val="-1"/>
        </w:rPr>
        <w:t> </w:t>
      </w:r>
      <w:r>
        <w:rPr/>
        <w:t>месяц.</w:t>
      </w:r>
    </w:p>
    <w:p>
      <w:pPr>
        <w:spacing w:before="0"/>
        <w:ind w:left="112" w:right="0" w:firstLine="0"/>
        <w:jc w:val="left"/>
        <w:rPr>
          <w:sz w:val="24"/>
        </w:rPr>
      </w:pPr>
      <w:r>
        <w:rPr>
          <w:i/>
          <w:sz w:val="24"/>
          <w:u w:val="single"/>
        </w:rPr>
        <w:t>Источник</w:t>
      </w:r>
      <w:r>
        <w:rPr>
          <w:i/>
          <w:sz w:val="24"/>
        </w:rPr>
        <w:t>:</w:t>
      </w:r>
      <w:r>
        <w:rPr>
          <w:i/>
          <w:spacing w:val="-4"/>
          <w:sz w:val="24"/>
        </w:rPr>
        <w:t> </w:t>
      </w:r>
      <w:r>
        <w:rPr>
          <w:sz w:val="24"/>
        </w:rPr>
        <w:t>Российская</w:t>
      </w:r>
      <w:r>
        <w:rPr>
          <w:spacing w:val="-2"/>
          <w:sz w:val="24"/>
        </w:rPr>
        <w:t> </w:t>
      </w:r>
      <w:r>
        <w:rPr>
          <w:sz w:val="24"/>
        </w:rPr>
        <w:t>газета,</w:t>
      </w:r>
      <w:r>
        <w:rPr>
          <w:spacing w:val="-3"/>
          <w:sz w:val="24"/>
        </w:rPr>
        <w:t> </w:t>
      </w:r>
      <w:r>
        <w:rPr>
          <w:sz w:val="24"/>
        </w:rPr>
        <w:t>27.10.2018</w:t>
      </w:r>
    </w:p>
    <w:p>
      <w:pPr>
        <w:pStyle w:val="BodyText"/>
      </w:pPr>
      <w:hyperlink r:id="rId13">
        <w:r>
          <w:rPr>
            <w:u w:val="single"/>
          </w:rPr>
          <w:t>Постановление</w:t>
        </w:r>
        <w:r>
          <w:rPr>
            <w:spacing w:val="-4"/>
            <w:u w:val="single"/>
          </w:rPr>
          <w:t> </w:t>
        </w:r>
        <w:r>
          <w:rPr>
            <w:u w:val="single"/>
          </w:rPr>
          <w:t>Правительства</w:t>
        </w:r>
        <w:r>
          <w:rPr>
            <w:spacing w:val="-3"/>
            <w:u w:val="single"/>
          </w:rPr>
          <w:t> </w:t>
        </w:r>
        <w:r>
          <w:rPr>
            <w:u w:val="single"/>
          </w:rPr>
          <w:t>Свердловской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области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от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25.10.2018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N</w:t>
        </w:r>
        <w:r>
          <w:rPr>
            <w:spacing w:val="-4"/>
            <w:u w:val="single"/>
          </w:rPr>
          <w:t> </w:t>
        </w:r>
        <w:r>
          <w:rPr>
            <w:u w:val="single"/>
          </w:rPr>
          <w:t>770-ПП</w:t>
        </w:r>
      </w:hyperlink>
    </w:p>
    <w:p>
      <w:pPr>
        <w:pStyle w:val="BodyText"/>
        <w:spacing w:before="5"/>
        <w:ind w:left="0"/>
        <w:rPr>
          <w:sz w:val="22"/>
        </w:rPr>
      </w:pPr>
    </w:p>
    <w:p>
      <w:pPr>
        <w:pStyle w:val="Heading1"/>
      </w:pPr>
      <w:r>
        <w:rPr/>
        <w:t>Изменен</w:t>
      </w:r>
      <w:r>
        <w:rPr>
          <w:spacing w:val="-4"/>
        </w:rPr>
        <w:t> </w:t>
      </w:r>
      <w:r>
        <w:rPr/>
        <w:t>порядок</w:t>
      </w:r>
      <w:r>
        <w:rPr>
          <w:spacing w:val="-3"/>
        </w:rPr>
        <w:t> </w:t>
      </w:r>
      <w:r>
        <w:rPr/>
        <w:t>формирования</w:t>
      </w:r>
      <w:r>
        <w:rPr>
          <w:spacing w:val="-3"/>
        </w:rPr>
        <w:t> </w:t>
      </w:r>
      <w:r>
        <w:rPr/>
        <w:t>государственного</w:t>
      </w:r>
      <w:r>
        <w:rPr>
          <w:spacing w:val="-3"/>
        </w:rPr>
        <w:t> </w:t>
      </w:r>
      <w:r>
        <w:rPr/>
        <w:t>задания</w:t>
      </w:r>
    </w:p>
    <w:p>
      <w:pPr>
        <w:pStyle w:val="BodyText"/>
        <w:ind w:right="108"/>
        <w:jc w:val="both"/>
      </w:pPr>
      <w:r>
        <w:rPr/>
        <w:t>Установлено, что новое государственное задание в отношении государственных учреждений</w:t>
      </w:r>
      <w:r>
        <w:rPr>
          <w:spacing w:val="1"/>
        </w:rPr>
        <w:t> </w:t>
      </w:r>
      <w:r>
        <w:rPr/>
        <w:t>Свердловской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утверждается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позднее</w:t>
      </w:r>
      <w:r>
        <w:rPr>
          <w:spacing w:val="1"/>
        </w:rPr>
        <w:t> </w:t>
      </w:r>
      <w:r>
        <w:rPr/>
        <w:t>1</w:t>
      </w:r>
      <w:r>
        <w:rPr>
          <w:spacing w:val="1"/>
        </w:rPr>
        <w:t> </w:t>
      </w:r>
      <w:r>
        <w:rPr/>
        <w:t>декабря</w:t>
      </w:r>
      <w:r>
        <w:rPr>
          <w:spacing w:val="1"/>
        </w:rPr>
        <w:t> </w:t>
      </w:r>
      <w:r>
        <w:rPr/>
        <w:t>текущего</w:t>
      </w:r>
      <w:r>
        <w:rPr>
          <w:spacing w:val="1"/>
        </w:rPr>
        <w:t> </w:t>
      </w:r>
      <w:r>
        <w:rPr/>
        <w:t>года,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исключением</w:t>
      </w:r>
      <w:r>
        <w:rPr>
          <w:spacing w:val="1"/>
        </w:rPr>
        <w:t> </w:t>
      </w:r>
      <w:r>
        <w:rPr/>
        <w:t>случаев создания нового учреждения и формирования для него государственного задания, 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внесения</w:t>
      </w:r>
      <w:r>
        <w:rPr>
          <w:spacing w:val="1"/>
        </w:rPr>
        <w:t> </w:t>
      </w:r>
      <w:r>
        <w:rPr/>
        <w:t>изменений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федеральный</w:t>
      </w:r>
      <w:r>
        <w:rPr>
          <w:spacing w:val="1"/>
        </w:rPr>
        <w:t> </w:t>
      </w:r>
      <w:r>
        <w:rPr/>
        <w:t>закон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федеральном</w:t>
      </w:r>
      <w:r>
        <w:rPr>
          <w:spacing w:val="1"/>
        </w:rPr>
        <w:t> </w:t>
      </w:r>
      <w:r>
        <w:rPr/>
        <w:t>бюджете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(или)</w:t>
      </w:r>
      <w:r>
        <w:rPr>
          <w:spacing w:val="1"/>
        </w:rPr>
        <w:t> </w:t>
      </w:r>
      <w:r>
        <w:rPr/>
        <w:t>закон</w:t>
      </w:r>
      <w:r>
        <w:rPr>
          <w:spacing w:val="1"/>
        </w:rPr>
        <w:t> </w:t>
      </w:r>
      <w:r>
        <w:rPr/>
        <w:t>Свердловской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областном</w:t>
      </w:r>
      <w:r>
        <w:rPr>
          <w:spacing w:val="1"/>
        </w:rPr>
        <w:t> </w:t>
      </w:r>
      <w:r>
        <w:rPr/>
        <w:t>бюджете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случае</w:t>
      </w:r>
      <w:r>
        <w:rPr>
          <w:spacing w:val="1"/>
        </w:rPr>
        <w:t> </w:t>
      </w:r>
      <w:r>
        <w:rPr/>
        <w:t>изменения</w:t>
      </w:r>
      <w:r>
        <w:rPr>
          <w:spacing w:val="1"/>
        </w:rPr>
        <w:t> </w:t>
      </w:r>
      <w:r>
        <w:rPr/>
        <w:t>объема</w:t>
      </w:r>
      <w:r>
        <w:rPr>
          <w:spacing w:val="1"/>
        </w:rPr>
        <w:t> </w:t>
      </w:r>
      <w:r>
        <w:rPr/>
        <w:t>бюджетных</w:t>
      </w:r>
      <w:r>
        <w:rPr>
          <w:spacing w:val="-57"/>
        </w:rPr>
        <w:t> </w:t>
      </w:r>
      <w:r>
        <w:rPr/>
        <w:t>ассигнований на финансовое обеспечение выполнения государственного задания. Для вновь</w:t>
      </w:r>
      <w:r>
        <w:rPr>
          <w:spacing w:val="1"/>
        </w:rPr>
        <w:t> </w:t>
      </w:r>
      <w:r>
        <w:rPr/>
        <w:t>созданных учреждений государственное задание формируется в срок, установленный правовым</w:t>
      </w:r>
      <w:r>
        <w:rPr>
          <w:spacing w:val="-57"/>
        </w:rPr>
        <w:t> </w:t>
      </w:r>
      <w:r>
        <w:rPr/>
        <w:t>актом</w:t>
      </w:r>
      <w:r>
        <w:rPr>
          <w:spacing w:val="1"/>
        </w:rPr>
        <w:t> </w:t>
      </w:r>
      <w:r>
        <w:rPr/>
        <w:t>Правительства</w:t>
      </w:r>
      <w:r>
        <w:rPr>
          <w:spacing w:val="1"/>
        </w:rPr>
        <w:t> </w:t>
      </w:r>
      <w:r>
        <w:rPr/>
        <w:t>Свердловской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создании.</w:t>
      </w:r>
      <w:r>
        <w:rPr>
          <w:spacing w:val="1"/>
        </w:rPr>
        <w:t> </w:t>
      </w:r>
      <w:r>
        <w:rPr/>
        <w:t>Определено,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затраты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выполнение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рассчитываются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работу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целом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случае</w:t>
      </w:r>
      <w:r>
        <w:rPr>
          <w:spacing w:val="1"/>
        </w:rPr>
        <w:t> </w:t>
      </w:r>
      <w:r>
        <w:rPr/>
        <w:t>установления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государственном</w:t>
      </w:r>
      <w:r>
        <w:rPr>
          <w:spacing w:val="13"/>
        </w:rPr>
        <w:t> </w:t>
      </w:r>
      <w:r>
        <w:rPr/>
        <w:t>задании</w:t>
      </w:r>
      <w:r>
        <w:rPr>
          <w:spacing w:val="13"/>
        </w:rPr>
        <w:t> </w:t>
      </w:r>
      <w:r>
        <w:rPr/>
        <w:t>показателей</w:t>
      </w:r>
      <w:r>
        <w:rPr>
          <w:spacing w:val="15"/>
        </w:rPr>
        <w:t> </w:t>
      </w:r>
      <w:r>
        <w:rPr/>
        <w:t>объема</w:t>
      </w:r>
      <w:r>
        <w:rPr>
          <w:spacing w:val="13"/>
        </w:rPr>
        <w:t> </w:t>
      </w:r>
      <w:r>
        <w:rPr/>
        <w:t>выполнения</w:t>
      </w:r>
      <w:r>
        <w:rPr>
          <w:spacing w:val="12"/>
        </w:rPr>
        <w:t> </w:t>
      </w:r>
      <w:r>
        <w:rPr/>
        <w:t>работы</w:t>
      </w:r>
      <w:r>
        <w:rPr>
          <w:spacing w:val="21"/>
        </w:rPr>
        <w:t> </w:t>
      </w:r>
      <w:r>
        <w:rPr/>
        <w:t>-</w:t>
      </w:r>
      <w:r>
        <w:rPr>
          <w:spacing w:val="14"/>
        </w:rPr>
        <w:t> </w:t>
      </w:r>
      <w:r>
        <w:rPr/>
        <w:t>на</w:t>
      </w:r>
      <w:r>
        <w:rPr>
          <w:spacing w:val="13"/>
        </w:rPr>
        <w:t> </w:t>
      </w:r>
      <w:r>
        <w:rPr/>
        <w:t>единицу</w:t>
      </w:r>
      <w:r>
        <w:rPr>
          <w:spacing w:val="7"/>
        </w:rPr>
        <w:t> </w:t>
      </w:r>
      <w:r>
        <w:rPr/>
        <w:t>объема</w:t>
      </w:r>
      <w:r>
        <w:rPr>
          <w:spacing w:val="13"/>
        </w:rPr>
        <w:t> </w:t>
      </w:r>
      <w:r>
        <w:rPr/>
        <w:t>работы</w:t>
      </w:r>
      <w:r>
        <w:rPr>
          <w:spacing w:val="-57"/>
        </w:rPr>
        <w:t> </w:t>
      </w:r>
      <w:r>
        <w:rPr/>
        <w:t>с учетом отраслевой, территориальной и иной специфики выполнения работы. В случае расчета</w:t>
      </w:r>
      <w:r>
        <w:rPr>
          <w:spacing w:val="-57"/>
        </w:rPr>
        <w:t> </w:t>
      </w:r>
      <w:r>
        <w:rPr/>
        <w:t>затрат на выполнение работы в целом единица работы выступает в качестве показателя объема</w:t>
      </w:r>
      <w:r>
        <w:rPr>
          <w:spacing w:val="1"/>
        </w:rPr>
        <w:t> </w:t>
      </w:r>
      <w:r>
        <w:rPr/>
        <w:t>работы.</w:t>
      </w:r>
    </w:p>
    <w:p>
      <w:pPr>
        <w:pStyle w:val="BodyText"/>
      </w:pPr>
      <w:r>
        <w:rPr>
          <w:i/>
          <w:u w:val="single"/>
        </w:rPr>
        <w:t>Источник</w:t>
      </w:r>
      <w:r>
        <w:rPr>
          <w:i/>
        </w:rPr>
        <w:t>:</w:t>
      </w:r>
      <w:r>
        <w:rPr>
          <w:i/>
          <w:spacing w:val="2"/>
        </w:rPr>
        <w:t> </w:t>
      </w:r>
      <w:r>
        <w:rPr/>
        <w:t>Официальный</w:t>
      </w:r>
      <w:r>
        <w:rPr>
          <w:spacing w:val="2"/>
        </w:rPr>
        <w:t> </w:t>
      </w:r>
      <w:r>
        <w:rPr/>
        <w:t>интернет-портал</w:t>
      </w:r>
      <w:r>
        <w:rPr>
          <w:spacing w:val="58"/>
        </w:rPr>
        <w:t> </w:t>
      </w:r>
      <w:r>
        <w:rPr/>
        <w:t>правовой</w:t>
      </w:r>
      <w:r>
        <w:rPr>
          <w:spacing w:val="2"/>
        </w:rPr>
        <w:t> </w:t>
      </w:r>
      <w:r>
        <w:rPr/>
        <w:t>информации</w:t>
      </w:r>
      <w:r>
        <w:rPr>
          <w:spacing w:val="3"/>
        </w:rPr>
        <w:t> </w:t>
      </w:r>
      <w:hyperlink r:id="rId14">
        <w:r>
          <w:rPr>
            <w:u w:val="single"/>
          </w:rPr>
          <w:t>http://www.pravo.gov66.ru/</w:t>
        </w:r>
        <w:r>
          <w:rPr/>
          <w:t>,</w:t>
        </w:r>
      </w:hyperlink>
      <w:r>
        <w:rPr>
          <w:spacing w:val="-57"/>
        </w:rPr>
        <w:t> </w:t>
      </w:r>
      <w:r>
        <w:rPr/>
        <w:t>20.10.2018</w:t>
      </w:r>
    </w:p>
    <w:p>
      <w:pPr>
        <w:pStyle w:val="BodyText"/>
      </w:pPr>
      <w:hyperlink r:id="rId15">
        <w:r>
          <w:rPr>
            <w:u w:val="single"/>
          </w:rPr>
          <w:t>Постановление</w:t>
        </w:r>
        <w:r>
          <w:rPr>
            <w:spacing w:val="-4"/>
            <w:u w:val="single"/>
          </w:rPr>
          <w:t> </w:t>
        </w:r>
        <w:r>
          <w:rPr>
            <w:u w:val="single"/>
          </w:rPr>
          <w:t>Правительства</w:t>
        </w:r>
        <w:r>
          <w:rPr>
            <w:spacing w:val="-3"/>
            <w:u w:val="single"/>
          </w:rPr>
          <w:t> </w:t>
        </w:r>
        <w:r>
          <w:rPr>
            <w:u w:val="single"/>
          </w:rPr>
          <w:t>Свердловской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области</w:t>
        </w:r>
        <w:r>
          <w:rPr>
            <w:spacing w:val="-1"/>
            <w:u w:val="single"/>
          </w:rPr>
          <w:t> </w:t>
        </w:r>
        <w:r>
          <w:rPr>
            <w:u w:val="single"/>
          </w:rPr>
          <w:t>от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17.10.2018</w:t>
        </w:r>
        <w:r>
          <w:rPr>
            <w:spacing w:val="-2"/>
            <w:u w:val="single"/>
          </w:rPr>
          <w:t> </w:t>
        </w:r>
        <w:r>
          <w:rPr>
            <w:u w:val="single"/>
          </w:rPr>
          <w:t>N</w:t>
        </w:r>
        <w:r>
          <w:rPr>
            <w:spacing w:val="-4"/>
            <w:u w:val="single"/>
          </w:rPr>
          <w:t> </w:t>
        </w:r>
        <w:r>
          <w:rPr>
            <w:u w:val="single"/>
          </w:rPr>
          <w:t>689-ПП</w:t>
        </w:r>
      </w:hyperlink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20"/>
        </w:rPr>
      </w:pPr>
    </w:p>
    <w:p>
      <w:pPr>
        <w:pStyle w:val="BodyText"/>
        <w:spacing w:before="90"/>
        <w:ind w:left="4705"/>
      </w:pPr>
      <w:r>
        <w:rPr/>
        <w:t>Правовой</w:t>
      </w:r>
      <w:r>
        <w:rPr>
          <w:spacing w:val="-4"/>
        </w:rPr>
        <w:t> </w:t>
      </w:r>
      <w:r>
        <w:rPr/>
        <w:t>отдел</w:t>
      </w:r>
      <w:r>
        <w:rPr>
          <w:spacing w:val="-2"/>
        </w:rPr>
        <w:t> </w:t>
      </w:r>
      <w:r>
        <w:rPr/>
        <w:t>областной</w:t>
      </w:r>
      <w:r>
        <w:rPr>
          <w:spacing w:val="-4"/>
        </w:rPr>
        <w:t> </w:t>
      </w:r>
      <w:r>
        <w:rPr/>
        <w:t>организации</w:t>
      </w:r>
      <w:r>
        <w:rPr>
          <w:spacing w:val="-2"/>
        </w:rPr>
        <w:t> </w:t>
      </w:r>
      <w:r>
        <w:rPr/>
        <w:t>Профсоюза</w:t>
      </w:r>
    </w:p>
    <w:sectPr>
      <w:pgSz w:w="11910" w:h="16840"/>
      <w:pgMar w:top="180" w:bottom="280" w:left="10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90" w:line="274" w:lineRule="exact"/>
      <w:ind w:left="112"/>
      <w:jc w:val="both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pravo.gov.ru/" TargetMode="External"/><Relationship Id="rId6" Type="http://schemas.openxmlformats.org/officeDocument/2006/relationships/hyperlink" Target="consultantplus://offline/ref%3DE74829D4E3A875D6CBA8648C87D71EA7C5031F0F1B05447CF548061844C02380B6C31D2EBD10D4EA662841C70BD4501F2CD10842F27383216234B29Bl0U4E" TargetMode="External"/><Relationship Id="rId7" Type="http://schemas.openxmlformats.org/officeDocument/2006/relationships/hyperlink" Target="consultantplus://offline/ref%3DB16520F04690FD18611801A0531C8C56A3FCAC888269600B7755C050001BD0DC6F667D35463CDD0D822B9CDAC0387774E62B29A1902395DA8EB63207ZCp9E" TargetMode="External"/><Relationship Id="rId8" Type="http://schemas.openxmlformats.org/officeDocument/2006/relationships/hyperlink" Target="consultantplus://offline/ref%3D313D50B9E46B73CBCAC9AFEE40B915357F54385D09E8A2E0C1BECFA386C88833508A4C974B180D109CF856C5FE2D59B39AD0555F6217E40EK8T5G" TargetMode="External"/><Relationship Id="rId9" Type="http://schemas.openxmlformats.org/officeDocument/2006/relationships/hyperlink" Target="consultantplus://offline/ref%3D62D7137A78DF932ED3607732018EC90D704548203D7E71CCD5CBB3DD4E6904F931A5E5D1B49186FCD1603EE11C71845C95F6557C083F374A5994402FYAe5G" TargetMode="External"/><Relationship Id="rId10" Type="http://schemas.openxmlformats.org/officeDocument/2006/relationships/hyperlink" Target="consultantplus://offline/ref%3D13A532BB401FAAADFDF1B24010BEFAD8029D282C330F5755968448AC07D820163A8B308475D8E4BC8E3D56A2AB2A5ACEFA01A6BDB8DEAD7B3DVDH" TargetMode="External"/><Relationship Id="rId11" Type="http://schemas.openxmlformats.org/officeDocument/2006/relationships/hyperlink" Target="consultantplus://offline/ref%3D1DA3E51AE0180EC95543DCE6FD1FD7741033BD9EC3985922C80CA8C859F8AE379522880FB588FEEE773CEFE8D839CEF20FAB7B5B88293886K139E" TargetMode="External"/><Relationship Id="rId12" Type="http://schemas.openxmlformats.org/officeDocument/2006/relationships/hyperlink" Target="consultantplus://offline/ref%3DFF247F84B365614DBDFDAE5A252B69955EC8F4DA3C71D60D0064B36B9F9796C61140E18A938BF5DDF5D7134BBEDFAD9B93DEBB448644A0B8l9M3F" TargetMode="External"/><Relationship Id="rId13" Type="http://schemas.openxmlformats.org/officeDocument/2006/relationships/hyperlink" Target="consultantplus://offline/ref%3DB7E0D3CAFFFF10D3E9A33C2971135F9D1783AE2E902771501CC73E9B36354D4DD702EC309C91F33E682484F46136D7213A4E087FE26D37E09C023B9Bc4y0G" TargetMode="External"/><Relationship Id="rId14" Type="http://schemas.openxmlformats.org/officeDocument/2006/relationships/hyperlink" Target="http://www.pravo.gov66.ru/" TargetMode="External"/><Relationship Id="rId15" Type="http://schemas.openxmlformats.org/officeDocument/2006/relationships/hyperlink" Target="consultantplus://offline/ref%3D77EAFB85ED55AF0C96901F33F54F1E2CAC9BD172DB8E4A7CDBE261BF2C27424EB1634374F2BD020B40F522D2A77093CBC8F3EEDD6567A5BB6C0EB7C02BUEF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dcterms:created xsi:type="dcterms:W3CDTF">2021-02-19T10:04:52Z</dcterms:created>
  <dcterms:modified xsi:type="dcterms:W3CDTF">2021-02-19T10:04:52Z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2021-02-19T00:00:00Z</vt:filetime>
  </property>
</Properties>
</file>